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105" w:rsidRPr="00254833" w:rsidRDefault="00FE6105" w:rsidP="00FE6105">
      <w:pPr>
        <w:spacing w:after="0" w:line="240" w:lineRule="auto"/>
        <w:rPr>
          <w:rFonts w:ascii="Times New Roman" w:eastAsia="Times New Roman" w:hAnsi="Times New Roman" w:cs="Times New Roman"/>
          <w:sz w:val="24"/>
          <w:szCs w:val="24"/>
          <w:lang w:eastAsia="it-IT"/>
        </w:rPr>
      </w:pPr>
      <w:r w:rsidRPr="00254833">
        <w:rPr>
          <w:rFonts w:ascii="Times New Roman" w:eastAsia="Times New Roman" w:hAnsi="Times New Roman" w:cs="Times New Roman"/>
          <w:sz w:val="24"/>
          <w:szCs w:val="24"/>
          <w:lang w:eastAsia="it-IT"/>
        </w:rPr>
        <w:t xml:space="preserve">Pubblicato il 01/03/2017 </w:t>
      </w:r>
    </w:p>
    <w:p w:rsidR="00FE6105" w:rsidRPr="00254833" w:rsidRDefault="00FE6105" w:rsidP="00FE6105">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254833">
        <w:rPr>
          <w:rFonts w:ascii="Times Nordic" w:eastAsia="Times New Roman" w:hAnsi="Times Nordic" w:cs="Times New Roman"/>
          <w:b/>
          <w:bCs/>
          <w:sz w:val="24"/>
          <w:szCs w:val="24"/>
          <w:lang w:eastAsia="it-IT"/>
        </w:rPr>
        <w:t>N. 00963/2017REG.PROV.COLL.</w:t>
      </w:r>
    </w:p>
    <w:p w:rsidR="00FE6105" w:rsidRPr="00254833" w:rsidRDefault="00FE6105" w:rsidP="00FE6105">
      <w:pPr>
        <w:spacing w:before="100" w:beforeAutospacing="1" w:after="100" w:afterAutospacing="1" w:line="0" w:lineRule="atLeast"/>
        <w:jc w:val="right"/>
        <w:rPr>
          <w:rFonts w:ascii="Times Nordic" w:eastAsia="Times New Roman" w:hAnsi="Times Nordic" w:cs="Times New Roman"/>
          <w:b/>
          <w:bCs/>
          <w:sz w:val="24"/>
          <w:szCs w:val="24"/>
          <w:lang w:eastAsia="it-IT"/>
        </w:rPr>
      </w:pPr>
      <w:r w:rsidRPr="00254833">
        <w:rPr>
          <w:rFonts w:ascii="Times Nordic" w:eastAsia="Times New Roman" w:hAnsi="Times Nordic" w:cs="Times New Roman"/>
          <w:b/>
          <w:bCs/>
          <w:sz w:val="24"/>
          <w:szCs w:val="24"/>
          <w:lang w:eastAsia="it-IT"/>
        </w:rPr>
        <w:t>N. 04083/2016 REG.RIC.</w:t>
      </w:r>
    </w:p>
    <w:p w:rsidR="00FE6105" w:rsidRPr="00254833" w:rsidRDefault="00FE6105" w:rsidP="00FE6105">
      <w:pPr>
        <w:spacing w:before="100" w:beforeAutospacing="1" w:after="100" w:afterAutospacing="1" w:line="240" w:lineRule="auto"/>
        <w:jc w:val="center"/>
        <w:rPr>
          <w:rFonts w:ascii="Garamond" w:eastAsia="Times New Roman" w:hAnsi="Garamond" w:cs="Times New Roman"/>
          <w:b/>
          <w:bCs/>
          <w:color w:val="000000"/>
          <w:spacing w:val="150"/>
          <w:sz w:val="24"/>
          <w:szCs w:val="24"/>
          <w:lang w:eastAsia="it-IT"/>
        </w:rPr>
      </w:pPr>
      <w:r w:rsidRPr="00254833">
        <w:rPr>
          <w:rFonts w:ascii="Garamond" w:eastAsia="Times New Roman" w:hAnsi="Garamond" w:cs="Times New Roman"/>
          <w:b/>
          <w:bCs/>
          <w:noProof/>
          <w:color w:val="000000"/>
          <w:spacing w:val="150"/>
          <w:sz w:val="24"/>
          <w:szCs w:val="24"/>
          <w:lang w:eastAsia="it-IT"/>
        </w:rPr>
        <w:drawing>
          <wp:inline distT="0" distB="0" distL="0" distR="0" wp14:anchorId="5228C77F" wp14:editId="1C4DD58C">
            <wp:extent cx="723900" cy="828675"/>
            <wp:effectExtent l="0" t="0" r="0"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8675"/>
                    </a:xfrm>
                    <a:prstGeom prst="rect">
                      <a:avLst/>
                    </a:prstGeom>
                    <a:noFill/>
                    <a:ln>
                      <a:noFill/>
                    </a:ln>
                  </pic:spPr>
                </pic:pic>
              </a:graphicData>
            </a:graphic>
          </wp:inline>
        </w:drawing>
      </w:r>
    </w:p>
    <w:p w:rsidR="00FE6105" w:rsidRPr="00254833" w:rsidRDefault="00FE6105" w:rsidP="00FE6105">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254833">
        <w:rPr>
          <w:rFonts w:ascii="Garamond" w:eastAsia="Times New Roman" w:hAnsi="Garamond" w:cs="Times New Roman"/>
          <w:b/>
          <w:bCs/>
          <w:color w:val="000000"/>
          <w:spacing w:val="150"/>
          <w:kern w:val="36"/>
          <w:sz w:val="24"/>
          <w:szCs w:val="24"/>
          <w:lang w:eastAsia="it-IT"/>
        </w:rPr>
        <w:t>REPUBBLICA ITALIANA</w:t>
      </w:r>
    </w:p>
    <w:p w:rsidR="00FE6105" w:rsidRPr="00254833" w:rsidRDefault="00FE6105" w:rsidP="00FE610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54833">
        <w:rPr>
          <w:rFonts w:ascii="Garamond" w:eastAsia="Times New Roman" w:hAnsi="Garamond" w:cs="Times New Roman"/>
          <w:b/>
          <w:bCs/>
          <w:color w:val="000000"/>
          <w:sz w:val="24"/>
          <w:szCs w:val="24"/>
          <w:lang w:eastAsia="it-IT"/>
        </w:rPr>
        <w:t>IN NOME DEL POPOLO ITALIANO</w:t>
      </w:r>
    </w:p>
    <w:p w:rsidR="00FE6105" w:rsidRPr="00254833" w:rsidRDefault="00FE6105" w:rsidP="00FE610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54833">
        <w:rPr>
          <w:rFonts w:ascii="Garamond" w:eastAsia="Times New Roman" w:hAnsi="Garamond" w:cs="Times New Roman"/>
          <w:b/>
          <w:bCs/>
          <w:color w:val="000000"/>
          <w:sz w:val="24"/>
          <w:szCs w:val="24"/>
          <w:lang w:eastAsia="it-IT"/>
        </w:rPr>
        <w:t>Il Consiglio di Stato</w:t>
      </w:r>
    </w:p>
    <w:p w:rsidR="00FE6105" w:rsidRPr="00254833" w:rsidRDefault="00FE6105" w:rsidP="00FE610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proofErr w:type="gramStart"/>
      <w:r w:rsidRPr="00254833">
        <w:rPr>
          <w:rFonts w:ascii="Garamond" w:eastAsia="Times New Roman" w:hAnsi="Garamond" w:cs="Times New Roman"/>
          <w:b/>
          <w:bCs/>
          <w:color w:val="000000"/>
          <w:sz w:val="24"/>
          <w:szCs w:val="24"/>
          <w:lang w:eastAsia="it-IT"/>
        </w:rPr>
        <w:t>in</w:t>
      </w:r>
      <w:proofErr w:type="gramEnd"/>
      <w:r w:rsidRPr="00254833">
        <w:rPr>
          <w:rFonts w:ascii="Garamond" w:eastAsia="Times New Roman" w:hAnsi="Garamond" w:cs="Times New Roman"/>
          <w:b/>
          <w:bCs/>
          <w:color w:val="000000"/>
          <w:sz w:val="24"/>
          <w:szCs w:val="24"/>
          <w:lang w:eastAsia="it-IT"/>
        </w:rPr>
        <w:t xml:space="preserve"> sede giurisdizionale (Sezione Terza)</w:t>
      </w:r>
    </w:p>
    <w:p w:rsidR="00FE6105" w:rsidRPr="00254833" w:rsidRDefault="00FE6105" w:rsidP="00FE6105">
      <w:pPr>
        <w:spacing w:after="0" w:line="520" w:lineRule="atLeast"/>
        <w:ind w:firstLine="567"/>
        <w:rPr>
          <w:rFonts w:ascii="Garamond" w:eastAsia="Times New Roman" w:hAnsi="Garamond" w:cs="Times New Roman"/>
          <w:sz w:val="24"/>
          <w:szCs w:val="24"/>
          <w:lang w:eastAsia="it-IT"/>
        </w:rPr>
      </w:pPr>
      <w:proofErr w:type="gramStart"/>
      <w:r w:rsidRPr="00254833">
        <w:rPr>
          <w:rFonts w:ascii="Garamond" w:eastAsia="Times New Roman" w:hAnsi="Garamond" w:cs="Times New Roman"/>
          <w:sz w:val="24"/>
          <w:szCs w:val="24"/>
          <w:lang w:eastAsia="it-IT"/>
        </w:rPr>
        <w:t>ha</w:t>
      </w:r>
      <w:proofErr w:type="gramEnd"/>
      <w:r w:rsidRPr="00254833">
        <w:rPr>
          <w:rFonts w:ascii="Garamond" w:eastAsia="Times New Roman" w:hAnsi="Garamond" w:cs="Times New Roman"/>
          <w:sz w:val="24"/>
          <w:szCs w:val="24"/>
          <w:lang w:eastAsia="it-IT"/>
        </w:rPr>
        <w:t xml:space="preserve"> pronunciato la presente</w:t>
      </w:r>
    </w:p>
    <w:p w:rsidR="00FE6105" w:rsidRPr="00254833" w:rsidRDefault="00FE6105" w:rsidP="00FE6105">
      <w:pPr>
        <w:spacing w:before="100" w:beforeAutospacing="1" w:after="100" w:afterAutospacing="1" w:line="240" w:lineRule="auto"/>
        <w:jc w:val="center"/>
        <w:rPr>
          <w:rFonts w:ascii="Garamond" w:eastAsia="Times New Roman" w:hAnsi="Garamond" w:cs="Times New Roman"/>
          <w:b/>
          <w:bCs/>
          <w:color w:val="000000"/>
          <w:sz w:val="24"/>
          <w:szCs w:val="24"/>
          <w:lang w:eastAsia="it-IT"/>
        </w:rPr>
      </w:pPr>
      <w:r w:rsidRPr="00254833">
        <w:rPr>
          <w:rFonts w:ascii="Garamond" w:eastAsia="Times New Roman" w:hAnsi="Garamond" w:cs="Times New Roman"/>
          <w:b/>
          <w:bCs/>
          <w:color w:val="000000"/>
          <w:sz w:val="24"/>
          <w:szCs w:val="24"/>
          <w:lang w:eastAsia="it-IT"/>
        </w:rPr>
        <w:t>SENTENZA</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proofErr w:type="gramStart"/>
      <w:r w:rsidRPr="00254833">
        <w:rPr>
          <w:rFonts w:ascii="Garamond" w:eastAsia="Times New Roman" w:hAnsi="Garamond" w:cs="Times New Roman"/>
          <w:sz w:val="24"/>
          <w:szCs w:val="24"/>
          <w:lang w:eastAsia="it-IT"/>
        </w:rPr>
        <w:t>sul</w:t>
      </w:r>
      <w:proofErr w:type="gramEnd"/>
      <w:r w:rsidRPr="00254833">
        <w:rPr>
          <w:rFonts w:ascii="Garamond" w:eastAsia="Times New Roman" w:hAnsi="Garamond" w:cs="Times New Roman"/>
          <w:sz w:val="24"/>
          <w:szCs w:val="24"/>
          <w:lang w:eastAsia="it-IT"/>
        </w:rPr>
        <w:t xml:space="preserve"> ricorso numero di registro generale 4083 del 2016, proposto da: </w:t>
      </w:r>
      <w:r w:rsidRPr="00254833">
        <w:rPr>
          <w:rFonts w:ascii="Garamond" w:eastAsia="Times New Roman" w:hAnsi="Garamond" w:cs="Times New Roman"/>
          <w:sz w:val="24"/>
          <w:szCs w:val="24"/>
          <w:lang w:eastAsia="it-IT"/>
        </w:rPr>
        <w:br/>
        <w:t xml:space="preserve">Regione Veneto, in persona del legale rappresentante </w:t>
      </w:r>
      <w:proofErr w:type="spellStart"/>
      <w:r w:rsidRPr="00254833">
        <w:rPr>
          <w:rFonts w:ascii="Garamond" w:eastAsia="Times New Roman" w:hAnsi="Garamond" w:cs="Times New Roman"/>
          <w:sz w:val="24"/>
          <w:szCs w:val="24"/>
          <w:lang w:eastAsia="it-IT"/>
        </w:rPr>
        <w:t>p.t.</w:t>
      </w:r>
      <w:proofErr w:type="spellEnd"/>
      <w:r w:rsidRPr="00254833">
        <w:rPr>
          <w:rFonts w:ascii="Garamond" w:eastAsia="Times New Roman" w:hAnsi="Garamond" w:cs="Times New Roman"/>
          <w:sz w:val="24"/>
          <w:szCs w:val="24"/>
          <w:lang w:eastAsia="it-IT"/>
        </w:rPr>
        <w:t xml:space="preserve">, rappresentato e difeso dagli avvocati Ezio Zanon, Chiara Drago, Cecilia Ligabue, Tito Munari, Andrea Manzi, con domicilio eletto presso lo studio Andrea Manzi in Roma, via Federico Confalonieri 5; </w:t>
      </w:r>
    </w:p>
    <w:p w:rsidR="00FE6105" w:rsidRPr="00254833" w:rsidRDefault="00FE6105" w:rsidP="00FE6105">
      <w:pPr>
        <w:spacing w:after="0" w:line="520" w:lineRule="atLeast"/>
        <w:jc w:val="center"/>
        <w:rPr>
          <w:rFonts w:ascii="Garamond" w:eastAsia="Times New Roman" w:hAnsi="Garamond" w:cs="Times New Roman"/>
          <w:b/>
          <w:bCs/>
          <w:i/>
          <w:iCs/>
          <w:sz w:val="24"/>
          <w:szCs w:val="24"/>
          <w:lang w:eastAsia="it-IT"/>
        </w:rPr>
      </w:pPr>
      <w:proofErr w:type="gramStart"/>
      <w:r w:rsidRPr="00254833">
        <w:rPr>
          <w:rFonts w:ascii="Garamond" w:eastAsia="Times New Roman" w:hAnsi="Garamond" w:cs="Times New Roman"/>
          <w:b/>
          <w:bCs/>
          <w:i/>
          <w:iCs/>
          <w:sz w:val="24"/>
          <w:szCs w:val="24"/>
          <w:lang w:eastAsia="it-IT"/>
        </w:rPr>
        <w:t>contro</w:t>
      </w:r>
      <w:proofErr w:type="gramEnd"/>
    </w:p>
    <w:p w:rsidR="00FE6105" w:rsidRPr="00254833" w:rsidRDefault="00FE6105" w:rsidP="00254833">
      <w:pPr>
        <w:spacing w:after="0" w:line="520" w:lineRule="atLeast"/>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Giovanni </w:t>
      </w:r>
      <w:proofErr w:type="spellStart"/>
      <w:r w:rsidRPr="00254833">
        <w:rPr>
          <w:rFonts w:ascii="Garamond" w:eastAsia="Times New Roman" w:hAnsi="Garamond" w:cs="Times New Roman"/>
          <w:sz w:val="24"/>
          <w:szCs w:val="24"/>
          <w:lang w:eastAsia="it-IT"/>
        </w:rPr>
        <w:t>Sovernigo</w:t>
      </w:r>
      <w:proofErr w:type="spellEnd"/>
      <w:r w:rsidRPr="00254833">
        <w:rPr>
          <w:rFonts w:ascii="Garamond" w:eastAsia="Times New Roman" w:hAnsi="Garamond" w:cs="Times New Roman"/>
          <w:sz w:val="24"/>
          <w:szCs w:val="24"/>
          <w:lang w:eastAsia="it-IT"/>
        </w:rPr>
        <w:t xml:space="preserve"> , Francesca Moretto, Veronica De Polo, rappresentati e difesi dagli avvocati Franco Zambelli, Annamaria Tassetto Luisa Parisi e Mario Ettore Verino, con domicilio eletto presso lo studio dell’avvocato Mario Ettore Verino in Roma, via Barnaba Tortolini 13; </w:t>
      </w:r>
      <w:r w:rsidRPr="00254833">
        <w:rPr>
          <w:rFonts w:ascii="Garamond" w:eastAsia="Times New Roman" w:hAnsi="Garamond" w:cs="Times New Roman"/>
          <w:sz w:val="24"/>
          <w:szCs w:val="24"/>
          <w:lang w:eastAsia="it-IT"/>
        </w:rPr>
        <w:br/>
        <w:t xml:space="preserve">Ministero della Salute in persona del legale rappresentante </w:t>
      </w:r>
      <w:proofErr w:type="spellStart"/>
      <w:r w:rsidRPr="00254833">
        <w:rPr>
          <w:rFonts w:ascii="Garamond" w:eastAsia="Times New Roman" w:hAnsi="Garamond" w:cs="Times New Roman"/>
          <w:sz w:val="24"/>
          <w:szCs w:val="24"/>
          <w:lang w:eastAsia="it-IT"/>
        </w:rPr>
        <w:t>p.t.</w:t>
      </w:r>
      <w:proofErr w:type="spellEnd"/>
      <w:r w:rsidRPr="00254833">
        <w:rPr>
          <w:rFonts w:ascii="Garamond" w:eastAsia="Times New Roman" w:hAnsi="Garamond" w:cs="Times New Roman"/>
          <w:sz w:val="24"/>
          <w:szCs w:val="24"/>
          <w:lang w:eastAsia="it-IT"/>
        </w:rPr>
        <w:t xml:space="preserve">, rappresentato e difeso per legge dall'Avvocatura Generale Dello Stato; </w:t>
      </w:r>
      <w:r w:rsidRPr="00254833">
        <w:rPr>
          <w:rFonts w:ascii="Garamond" w:eastAsia="Times New Roman" w:hAnsi="Garamond" w:cs="Times New Roman"/>
          <w:sz w:val="24"/>
          <w:szCs w:val="24"/>
          <w:lang w:eastAsia="it-IT"/>
        </w:rPr>
        <w:br/>
        <w:t>Donatella Cicuta non costitu</w:t>
      </w:r>
      <w:bookmarkStart w:id="0" w:name="_GoBack"/>
      <w:bookmarkEnd w:id="0"/>
      <w:r w:rsidRPr="00254833">
        <w:rPr>
          <w:rFonts w:ascii="Garamond" w:eastAsia="Times New Roman" w:hAnsi="Garamond" w:cs="Times New Roman"/>
          <w:sz w:val="24"/>
          <w:szCs w:val="24"/>
          <w:lang w:eastAsia="it-IT"/>
        </w:rPr>
        <w:t xml:space="preserve">ito in giudizio; </w:t>
      </w:r>
      <w:r w:rsidRPr="00254833">
        <w:rPr>
          <w:rFonts w:ascii="Garamond" w:eastAsia="Times New Roman" w:hAnsi="Garamond" w:cs="Times New Roman"/>
          <w:sz w:val="24"/>
          <w:szCs w:val="24"/>
          <w:lang w:eastAsia="it-IT"/>
        </w:rPr>
        <w:br/>
        <w:t xml:space="preserve">Antonio Gagliardi non costituito in giudizio; </w:t>
      </w:r>
      <w:r w:rsidRPr="00254833">
        <w:rPr>
          <w:rFonts w:ascii="Garamond" w:eastAsia="Times New Roman" w:hAnsi="Garamond" w:cs="Times New Roman"/>
          <w:sz w:val="24"/>
          <w:szCs w:val="24"/>
          <w:lang w:eastAsia="it-IT"/>
        </w:rPr>
        <w:br/>
        <w:t xml:space="preserve">Roberto Benvenuti non costituito in giudizio; </w:t>
      </w:r>
    </w:p>
    <w:p w:rsidR="00FE6105" w:rsidRPr="00254833" w:rsidRDefault="00FE6105" w:rsidP="00FE6105">
      <w:pPr>
        <w:spacing w:after="0" w:line="520" w:lineRule="atLeast"/>
        <w:jc w:val="center"/>
        <w:rPr>
          <w:rFonts w:ascii="Garamond" w:eastAsia="Times New Roman" w:hAnsi="Garamond" w:cs="Times New Roman"/>
          <w:b/>
          <w:bCs/>
          <w:i/>
          <w:iCs/>
          <w:sz w:val="24"/>
          <w:szCs w:val="24"/>
          <w:lang w:eastAsia="it-IT"/>
        </w:rPr>
      </w:pPr>
      <w:proofErr w:type="gramStart"/>
      <w:r w:rsidRPr="00254833">
        <w:rPr>
          <w:rFonts w:ascii="Garamond" w:eastAsia="Times New Roman" w:hAnsi="Garamond" w:cs="Times New Roman"/>
          <w:b/>
          <w:bCs/>
          <w:i/>
          <w:iCs/>
          <w:sz w:val="24"/>
          <w:szCs w:val="24"/>
          <w:lang w:eastAsia="it-IT"/>
        </w:rPr>
        <w:lastRenderedPageBreak/>
        <w:t>per</w:t>
      </w:r>
      <w:proofErr w:type="gramEnd"/>
      <w:r w:rsidRPr="00254833">
        <w:rPr>
          <w:rFonts w:ascii="Garamond" w:eastAsia="Times New Roman" w:hAnsi="Garamond" w:cs="Times New Roman"/>
          <w:b/>
          <w:bCs/>
          <w:i/>
          <w:iCs/>
          <w:sz w:val="24"/>
          <w:szCs w:val="24"/>
          <w:lang w:eastAsia="it-IT"/>
        </w:rPr>
        <w:t xml:space="preserve"> la riforma della sentenza breve del T.A.R. VENETO - VENEZIA :SEZIONE III n. 01200/2015, resa tra le parti,</w:t>
      </w:r>
    </w:p>
    <w:p w:rsidR="00FE6105" w:rsidRPr="00254833" w:rsidRDefault="00FE6105" w:rsidP="00FE6105">
      <w:pPr>
        <w:spacing w:after="0" w:line="240" w:lineRule="auto"/>
        <w:rPr>
          <w:rFonts w:ascii="Times New Roman" w:eastAsia="Times New Roman" w:hAnsi="Times New Roman" w:cs="Times New Roman"/>
          <w:sz w:val="24"/>
          <w:szCs w:val="24"/>
          <w:lang w:eastAsia="it-IT"/>
        </w:rPr>
      </w:pP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Visti il ricorso in appello e i relativi allegati;</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Visti gli atti di costituzione in giudizio di Giovanni </w:t>
      </w:r>
      <w:proofErr w:type="spellStart"/>
      <w:r w:rsidRPr="00254833">
        <w:rPr>
          <w:rFonts w:ascii="Garamond" w:eastAsia="Times New Roman" w:hAnsi="Garamond" w:cs="Times New Roman"/>
          <w:sz w:val="24"/>
          <w:szCs w:val="24"/>
          <w:lang w:eastAsia="it-IT"/>
        </w:rPr>
        <w:t>Sovernigo</w:t>
      </w:r>
      <w:proofErr w:type="spellEnd"/>
      <w:r w:rsidRPr="00254833">
        <w:rPr>
          <w:rFonts w:ascii="Garamond" w:eastAsia="Times New Roman" w:hAnsi="Garamond" w:cs="Times New Roman"/>
          <w:sz w:val="24"/>
          <w:szCs w:val="24"/>
          <w:lang w:eastAsia="it-IT"/>
        </w:rPr>
        <w:t>, Francesca Moretto, Veronica De Polo e del Ministero della Salute;</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Viste le memorie difensive;</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Visti tutti gli atti della causa;</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Relatore nell'udienza pubblica del giorno 23 febbraio 2017 il </w:t>
      </w:r>
      <w:proofErr w:type="spellStart"/>
      <w:r w:rsidRPr="00254833">
        <w:rPr>
          <w:rFonts w:ascii="Garamond" w:eastAsia="Times New Roman" w:hAnsi="Garamond" w:cs="Times New Roman"/>
          <w:sz w:val="24"/>
          <w:szCs w:val="24"/>
          <w:lang w:eastAsia="it-IT"/>
        </w:rPr>
        <w:t>Cons</w:t>
      </w:r>
      <w:proofErr w:type="spellEnd"/>
      <w:r w:rsidRPr="00254833">
        <w:rPr>
          <w:rFonts w:ascii="Garamond" w:eastAsia="Times New Roman" w:hAnsi="Garamond" w:cs="Times New Roman"/>
          <w:sz w:val="24"/>
          <w:szCs w:val="24"/>
          <w:lang w:eastAsia="it-IT"/>
        </w:rPr>
        <w:t xml:space="preserve">. Sergio Fina e uditi per le parti gli avvocati Drago, Manzi, Tito Munari, Zambelli e l'avvocato dello Stato </w:t>
      </w:r>
      <w:proofErr w:type="spellStart"/>
      <w:r w:rsidRPr="00254833">
        <w:rPr>
          <w:rFonts w:ascii="Garamond" w:eastAsia="Times New Roman" w:hAnsi="Garamond" w:cs="Times New Roman"/>
          <w:sz w:val="24"/>
          <w:szCs w:val="24"/>
          <w:lang w:eastAsia="it-IT"/>
        </w:rPr>
        <w:t>Scino</w:t>
      </w:r>
      <w:proofErr w:type="spellEnd"/>
      <w:r w:rsidRPr="00254833">
        <w:rPr>
          <w:rFonts w:ascii="Garamond" w:eastAsia="Times New Roman" w:hAnsi="Garamond" w:cs="Times New Roman"/>
          <w:sz w:val="24"/>
          <w:szCs w:val="24"/>
          <w:lang w:eastAsia="it-IT"/>
        </w:rPr>
        <w:t>;</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Ritenuto e considerato in fatto e diritto quanto segue.</w:t>
      </w:r>
    </w:p>
    <w:p w:rsidR="00FE6105" w:rsidRPr="00254833" w:rsidRDefault="00FE6105" w:rsidP="00FE6105">
      <w:pPr>
        <w:spacing w:after="0" w:line="240" w:lineRule="auto"/>
        <w:rPr>
          <w:rFonts w:ascii="Times New Roman" w:eastAsia="Times New Roman" w:hAnsi="Times New Roman" w:cs="Times New Roman"/>
          <w:sz w:val="24"/>
          <w:szCs w:val="24"/>
          <w:lang w:eastAsia="it-IT"/>
        </w:rPr>
      </w:pPr>
    </w:p>
    <w:p w:rsidR="00FE6105" w:rsidRPr="00254833" w:rsidRDefault="00FE6105" w:rsidP="00FE6105">
      <w:pPr>
        <w:spacing w:after="0" w:line="540" w:lineRule="atLeast"/>
        <w:jc w:val="center"/>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FATTO e DIRITTO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E’ impugnata dalla Regione Veneto la sentenza n. 1200/2015 del Tar per il Veneto con la quale veniva accolto il ricorso ed i connessi motivi aggiunti degli odierni appellati, farmacisti associati, e annullata “in parte qua” la graduatoria relativa al concorso straordinario regionale per l’assegnazione delle sedi farmaceutiche disponibili.</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Lamenta, la Regione Veneto, l’erroneità della sentenza in ordine alla completezza della domanda di partecipazione al concorso, ai fini del riconoscimento dell’idoneità nazionale per farmacista dirigente e la violazione del bando allegato alla DGR n. 2199/2012 e dell’art. 6.1 del DPCM n. 298/1994.</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Espone che, diversamente, da quanto ritenuto nella sentenza, la Commissione esaminatrice non ha modificato le indicazioni contenute nella “piattaforma on-line, ma si è attenuta alle disposizioni ministeriali, quale parte integrante della “</w:t>
      </w:r>
      <w:proofErr w:type="spellStart"/>
      <w:r w:rsidRPr="00254833">
        <w:rPr>
          <w:rFonts w:ascii="Garamond" w:eastAsia="Times New Roman" w:hAnsi="Garamond" w:cs="Times New Roman"/>
          <w:sz w:val="24"/>
          <w:szCs w:val="24"/>
          <w:lang w:eastAsia="it-IT"/>
        </w:rPr>
        <w:t>lex</w:t>
      </w:r>
      <w:proofErr w:type="spellEnd"/>
      <w:r w:rsidRPr="00254833">
        <w:rPr>
          <w:rFonts w:ascii="Garamond" w:eastAsia="Times New Roman" w:hAnsi="Garamond" w:cs="Times New Roman"/>
          <w:sz w:val="24"/>
          <w:szCs w:val="24"/>
          <w:lang w:eastAsia="it-IT"/>
        </w:rPr>
        <w:t xml:space="preserve"> </w:t>
      </w:r>
      <w:proofErr w:type="spellStart"/>
      <w:r w:rsidRPr="00254833">
        <w:rPr>
          <w:rFonts w:ascii="Garamond" w:eastAsia="Times New Roman" w:hAnsi="Garamond" w:cs="Times New Roman"/>
          <w:sz w:val="24"/>
          <w:szCs w:val="24"/>
          <w:lang w:eastAsia="it-IT"/>
        </w:rPr>
        <w:t>specialis</w:t>
      </w:r>
      <w:proofErr w:type="spellEnd"/>
      <w:r w:rsidRPr="00254833">
        <w:rPr>
          <w:rFonts w:ascii="Garamond" w:eastAsia="Times New Roman" w:hAnsi="Garamond" w:cs="Times New Roman"/>
          <w:sz w:val="24"/>
          <w:szCs w:val="24"/>
          <w:lang w:eastAsia="it-IT"/>
        </w:rPr>
        <w:t>” del concorso.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In particolare sottolinea come la mancata indicazione dei riferimenti del provvedimento di approvazione della graduatoria relativa al conseguimento del titolo di farmacista dirigente, precludesse la valutazione del requisito anzidetto, in quanto non correttamente autocertificato ai sensi del DPR n. 445/2000.</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La procedura di utilizzo della piattaforma informatica, aggiunge la Regione, peraltro, corredata da un “Manuale utente” predisposto dal Ministero della Salute, non ammetteva approssimazioni o irregolarità </w:t>
      </w:r>
      <w:r w:rsidRPr="00254833">
        <w:rPr>
          <w:rFonts w:ascii="Garamond" w:eastAsia="Times New Roman" w:hAnsi="Garamond" w:cs="Times New Roman"/>
          <w:sz w:val="24"/>
          <w:szCs w:val="24"/>
          <w:lang w:eastAsia="it-IT"/>
        </w:rPr>
        <w:lastRenderedPageBreak/>
        <w:t>di sorta, per cui era inibita all’Amministrazione qualsiasi verifica o integrazione delle dichiarazioni rese dai candidati.</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Non si trattava pertanto, conclude la Regione, di un errore interpretativo della Commissione esaminatrice, perché il dato richiesto nel modulo del campo 14.2 della piattaforma era, in base al manuale utente: l’anno di approvazione della graduatoria e quindi di raggiungimento dell’idoneità (1987) e non quello della sessione d’esame a cui il candidato aveva partecipato (1986). Tutto ciò con la conseguenza, ritiene l’appellante, che l’impugnazione debba essere accolta e riformata la sentenza impugnata nel senso del rigetto del ricorso, comprensivo anche degli altri motivi proposti in primo grado, connessi alla questione principale e parimenti infondati e inoltre del rigetto dei motivi aggiunti con vittoria delle spese di lite. </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Nel merito delle questioni poste, il Collegio osserva che, occorre, anzitutto, richiamare il consolidato indirizzo giurisprudenziale, secondo il quale, il bando di concorso pubblico, in quanto “ </w:t>
      </w:r>
      <w:proofErr w:type="spellStart"/>
      <w:r w:rsidRPr="00254833">
        <w:rPr>
          <w:rFonts w:ascii="Garamond" w:eastAsia="Times New Roman" w:hAnsi="Garamond" w:cs="Times New Roman"/>
          <w:sz w:val="24"/>
          <w:szCs w:val="24"/>
          <w:lang w:eastAsia="it-IT"/>
        </w:rPr>
        <w:t>lex</w:t>
      </w:r>
      <w:proofErr w:type="spellEnd"/>
      <w:r w:rsidRPr="00254833">
        <w:rPr>
          <w:rFonts w:ascii="Garamond" w:eastAsia="Times New Roman" w:hAnsi="Garamond" w:cs="Times New Roman"/>
          <w:sz w:val="24"/>
          <w:szCs w:val="24"/>
          <w:lang w:eastAsia="it-IT"/>
        </w:rPr>
        <w:t xml:space="preserve"> </w:t>
      </w:r>
      <w:proofErr w:type="spellStart"/>
      <w:r w:rsidRPr="00254833">
        <w:rPr>
          <w:rFonts w:ascii="Garamond" w:eastAsia="Times New Roman" w:hAnsi="Garamond" w:cs="Times New Roman"/>
          <w:sz w:val="24"/>
          <w:szCs w:val="24"/>
          <w:lang w:eastAsia="it-IT"/>
        </w:rPr>
        <w:t>specialis</w:t>
      </w:r>
      <w:proofErr w:type="spellEnd"/>
      <w:r w:rsidRPr="00254833">
        <w:rPr>
          <w:rFonts w:ascii="Garamond" w:eastAsia="Times New Roman" w:hAnsi="Garamond" w:cs="Times New Roman"/>
          <w:sz w:val="24"/>
          <w:szCs w:val="24"/>
          <w:lang w:eastAsia="it-IT"/>
        </w:rPr>
        <w:t>”, vincola non solo i candidati, ma la stessa Pubblica Amministrazione, alla quale non residua alcun margine di discrezionalità in ordine all’applicazione delle norme del bando, le quali non possono essere modificate e/o integrate successivamente all’emissione di quest’ultimo, a pena d’illegittimità del procedimento per violazione del principio di “par condicio” tra i candidati.</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Nel caso in esame la domanda di partecipazione doveva essere inoltrata attraverso un modulo predefinito in una piattaforma on-line, comprendente distinti campi di compilazione e tale modulo on-line prevedeva espressamente – art 5 e 8 del Bando - che tutte le informazioni e le dichiarazioni – da inserire secondo le istruzioni riportate nel c.d. “manuale utente” - concernenti il possesso dei requisiti e/o dei titoli richiesti dal bando, valessero quali dichiarazioni </w:t>
      </w:r>
      <w:proofErr w:type="spellStart"/>
      <w:r w:rsidRPr="00254833">
        <w:rPr>
          <w:rFonts w:ascii="Garamond" w:eastAsia="Times New Roman" w:hAnsi="Garamond" w:cs="Times New Roman"/>
          <w:sz w:val="24"/>
          <w:szCs w:val="24"/>
          <w:lang w:eastAsia="it-IT"/>
        </w:rPr>
        <w:t>autocertificative</w:t>
      </w:r>
      <w:proofErr w:type="spellEnd"/>
      <w:r w:rsidRPr="00254833">
        <w:rPr>
          <w:rFonts w:ascii="Garamond" w:eastAsia="Times New Roman" w:hAnsi="Garamond" w:cs="Times New Roman"/>
          <w:sz w:val="24"/>
          <w:szCs w:val="24"/>
          <w:lang w:eastAsia="it-IT"/>
        </w:rPr>
        <w:t>, ai sensi del DPR n. 445/2000, con divieto, quindi, di allegazione, in forma cartacea, di qualsiasi certificazione rilasciata da Pubbliche Amministrazioni.</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In particolare per il riconoscimento del titolo d’idoneità nazionale per “farmacista dirigente” era richiesta la compilazione della sezione n. 14 del modulo informatico con l’obbligo, in base al “manuale utente” d’indicazione, per tale idoneità, anche dell’anno del provvedimento di approvazione della graduatoria del relativo concorso.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lastRenderedPageBreak/>
        <w:t xml:space="preserve">Non avendo l’appellato, dott. Giovanni </w:t>
      </w:r>
      <w:proofErr w:type="spellStart"/>
      <w:r w:rsidRPr="00254833">
        <w:rPr>
          <w:rFonts w:ascii="Garamond" w:eastAsia="Times New Roman" w:hAnsi="Garamond" w:cs="Times New Roman"/>
          <w:sz w:val="24"/>
          <w:szCs w:val="24"/>
          <w:lang w:eastAsia="it-IT"/>
        </w:rPr>
        <w:t>Sovernigo</w:t>
      </w:r>
      <w:proofErr w:type="spellEnd"/>
      <w:r w:rsidRPr="00254833">
        <w:rPr>
          <w:rFonts w:ascii="Garamond" w:eastAsia="Times New Roman" w:hAnsi="Garamond" w:cs="Times New Roman"/>
          <w:sz w:val="24"/>
          <w:szCs w:val="24"/>
          <w:lang w:eastAsia="it-IT"/>
        </w:rPr>
        <w:t>, indicato tali riferimenti, ma soltanto il numero di protocollo del provvedimento di rilascio del titolo e l’anno della sessione d’esame (1986), il titolo medesimo non poteva essere riconosciuto, risultando inadempiute le prescrizioni della “</w:t>
      </w:r>
      <w:proofErr w:type="spellStart"/>
      <w:r w:rsidRPr="00254833">
        <w:rPr>
          <w:rFonts w:ascii="Garamond" w:eastAsia="Times New Roman" w:hAnsi="Garamond" w:cs="Times New Roman"/>
          <w:sz w:val="24"/>
          <w:szCs w:val="24"/>
          <w:lang w:eastAsia="it-IT"/>
        </w:rPr>
        <w:t>lex</w:t>
      </w:r>
      <w:proofErr w:type="spellEnd"/>
      <w:r w:rsidRPr="00254833">
        <w:rPr>
          <w:rFonts w:ascii="Garamond" w:eastAsia="Times New Roman" w:hAnsi="Garamond" w:cs="Times New Roman"/>
          <w:sz w:val="24"/>
          <w:szCs w:val="24"/>
          <w:lang w:eastAsia="it-IT"/>
        </w:rPr>
        <w:t xml:space="preserve"> </w:t>
      </w:r>
      <w:proofErr w:type="spellStart"/>
      <w:r w:rsidRPr="00254833">
        <w:rPr>
          <w:rFonts w:ascii="Garamond" w:eastAsia="Times New Roman" w:hAnsi="Garamond" w:cs="Times New Roman"/>
          <w:sz w:val="24"/>
          <w:szCs w:val="24"/>
          <w:lang w:eastAsia="it-IT"/>
        </w:rPr>
        <w:t>specialis</w:t>
      </w:r>
      <w:proofErr w:type="spellEnd"/>
      <w:r w:rsidRPr="00254833">
        <w:rPr>
          <w:rFonts w:ascii="Garamond" w:eastAsia="Times New Roman" w:hAnsi="Garamond" w:cs="Times New Roman"/>
          <w:sz w:val="24"/>
          <w:szCs w:val="24"/>
          <w:lang w:eastAsia="it-IT"/>
        </w:rPr>
        <w:t>” del concorso, le quali prevedevano le indicazioni sopra precisate, ai fini della valutazione e del controllo dell’autocertificazione del predetto requisito.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Venendo agli ulteriori motivi proposti in primo grado e non esaminati nella sentenza appellata, si rileva che l’appellato ha complessivamente dedotto: il difetto d’istruttoria e la violazione del principio del soccorso istruttorio e inoltre, la violazione dell’art. 13 del bando e del DPR n. 445/2000; la violazione del principio di affidamento del privato, di lealtà e collaborazione della P.A.; la violazione del principio di buon andamento della P.A.; illogicità e contraddittorietà.</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Con riferimento alla carenza d’istruttoria, al mancato esercizio del soccorso istruttorio e agli altri rilievi concernenti la violazione della “</w:t>
      </w:r>
      <w:proofErr w:type="spellStart"/>
      <w:r w:rsidRPr="00254833">
        <w:rPr>
          <w:rFonts w:ascii="Garamond" w:eastAsia="Times New Roman" w:hAnsi="Garamond" w:cs="Times New Roman"/>
          <w:sz w:val="24"/>
          <w:szCs w:val="24"/>
          <w:lang w:eastAsia="it-IT"/>
        </w:rPr>
        <w:t>lex</w:t>
      </w:r>
      <w:proofErr w:type="spellEnd"/>
      <w:r w:rsidRPr="00254833">
        <w:rPr>
          <w:rFonts w:ascii="Garamond" w:eastAsia="Times New Roman" w:hAnsi="Garamond" w:cs="Times New Roman"/>
          <w:sz w:val="24"/>
          <w:szCs w:val="24"/>
          <w:lang w:eastAsia="it-IT"/>
        </w:rPr>
        <w:t xml:space="preserve"> </w:t>
      </w:r>
      <w:proofErr w:type="spellStart"/>
      <w:r w:rsidRPr="00254833">
        <w:rPr>
          <w:rFonts w:ascii="Garamond" w:eastAsia="Times New Roman" w:hAnsi="Garamond" w:cs="Times New Roman"/>
          <w:sz w:val="24"/>
          <w:szCs w:val="24"/>
          <w:lang w:eastAsia="it-IT"/>
        </w:rPr>
        <w:t>specialis</w:t>
      </w:r>
      <w:proofErr w:type="spellEnd"/>
      <w:r w:rsidRPr="00254833">
        <w:rPr>
          <w:rFonts w:ascii="Garamond" w:eastAsia="Times New Roman" w:hAnsi="Garamond" w:cs="Times New Roman"/>
          <w:sz w:val="24"/>
          <w:szCs w:val="24"/>
          <w:lang w:eastAsia="it-IT"/>
        </w:rPr>
        <w:t xml:space="preserve">”, valgono le considerazioni sopra formulate, soprattutto in ordine alla doverosa applicazione del bando di concorso, il quale non consentiva indagini ed accertamenti difformi ed ulteriori, rispetto all’onere di acquisire le dichiarazioni e le autocertificazioni, di cui al DPR n. 445/2000 previste dalla </w:t>
      </w:r>
      <w:proofErr w:type="spellStart"/>
      <w:r w:rsidRPr="00254833">
        <w:rPr>
          <w:rFonts w:ascii="Garamond" w:eastAsia="Times New Roman" w:hAnsi="Garamond" w:cs="Times New Roman"/>
          <w:sz w:val="24"/>
          <w:szCs w:val="24"/>
          <w:lang w:eastAsia="it-IT"/>
        </w:rPr>
        <w:t>lex</w:t>
      </w:r>
      <w:proofErr w:type="spellEnd"/>
      <w:r w:rsidRPr="00254833">
        <w:rPr>
          <w:rFonts w:ascii="Garamond" w:eastAsia="Times New Roman" w:hAnsi="Garamond" w:cs="Times New Roman"/>
          <w:sz w:val="24"/>
          <w:szCs w:val="24"/>
          <w:lang w:eastAsia="it-IT"/>
        </w:rPr>
        <w:t xml:space="preserve"> </w:t>
      </w:r>
      <w:proofErr w:type="spellStart"/>
      <w:r w:rsidRPr="00254833">
        <w:rPr>
          <w:rFonts w:ascii="Garamond" w:eastAsia="Times New Roman" w:hAnsi="Garamond" w:cs="Times New Roman"/>
          <w:sz w:val="24"/>
          <w:szCs w:val="24"/>
          <w:lang w:eastAsia="it-IT"/>
        </w:rPr>
        <w:t>specialis</w:t>
      </w:r>
      <w:proofErr w:type="spellEnd"/>
      <w:r w:rsidRPr="00254833">
        <w:rPr>
          <w:rFonts w:ascii="Garamond" w:eastAsia="Times New Roman" w:hAnsi="Garamond" w:cs="Times New Roman"/>
          <w:sz w:val="24"/>
          <w:szCs w:val="24"/>
          <w:lang w:eastAsia="it-IT"/>
        </w:rPr>
        <w:t xml:space="preserve">. La Commissione esaminatrice non aveva alcun onere, come sottolinea la Regione, di “presumere” e/o dedurre da elementi incompleti, la sussistenza del </w:t>
      </w:r>
      <w:proofErr w:type="gramStart"/>
      <w:r w:rsidRPr="00254833">
        <w:rPr>
          <w:rFonts w:ascii="Garamond" w:eastAsia="Times New Roman" w:hAnsi="Garamond" w:cs="Times New Roman"/>
          <w:sz w:val="24"/>
          <w:szCs w:val="24"/>
          <w:lang w:eastAsia="it-IT"/>
        </w:rPr>
        <w:t>“ titolo</w:t>
      </w:r>
      <w:proofErr w:type="gramEnd"/>
      <w:r w:rsidRPr="00254833">
        <w:rPr>
          <w:rFonts w:ascii="Garamond" w:eastAsia="Times New Roman" w:hAnsi="Garamond" w:cs="Times New Roman"/>
          <w:sz w:val="24"/>
          <w:szCs w:val="24"/>
          <w:lang w:eastAsia="it-IT"/>
        </w:rPr>
        <w:t xml:space="preserve"> d’idoneità nazionale di farmacista dirigente”</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In sostanza la verifica ed il controllo delle dichiarazioni rese dovevano avvenire, soltanto, a seguito di un completo e regolare </w:t>
      </w:r>
      <w:proofErr w:type="spellStart"/>
      <w:r w:rsidRPr="00254833">
        <w:rPr>
          <w:rFonts w:ascii="Garamond" w:eastAsia="Times New Roman" w:hAnsi="Garamond" w:cs="Times New Roman"/>
          <w:sz w:val="24"/>
          <w:szCs w:val="24"/>
          <w:lang w:eastAsia="it-IT"/>
        </w:rPr>
        <w:t>assolvimento</w:t>
      </w:r>
      <w:proofErr w:type="spellEnd"/>
      <w:r w:rsidRPr="00254833">
        <w:rPr>
          <w:rFonts w:ascii="Garamond" w:eastAsia="Times New Roman" w:hAnsi="Garamond" w:cs="Times New Roman"/>
          <w:sz w:val="24"/>
          <w:szCs w:val="24"/>
          <w:lang w:eastAsia="it-IT"/>
        </w:rPr>
        <w:t xml:space="preserve"> dell’obbligo di fornire i riferimenti relativi ai titoli posseduti e pertanto gli eventuali successivi accertamenti dell’Amministrazione non potevano surrogare l’adempimento suddetto.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Consegue a quanto esposto che anche questi ultimi profili, così come i connessi rilievi di eccesso di potere sopra enunciati e prodotti in primo grado, sono inconsistenti e quindi, in definitiva, l’appello della Regione Veneto, siccome fondato, deve essere accolto ed in riforma della sentenza impugnata devono essere respinti: il ricorso ed i connessi motivi aggiunti, in primo grado.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Le spese, tenuto conto dell’andamento complessivo della vicenda, possono interamente compensarsi tra le parti. </w:t>
      </w:r>
    </w:p>
    <w:p w:rsidR="00FE6105" w:rsidRPr="00254833" w:rsidRDefault="00FE6105" w:rsidP="00FE6105">
      <w:pPr>
        <w:spacing w:after="0" w:line="540" w:lineRule="atLeast"/>
        <w:jc w:val="center"/>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lastRenderedPageBreak/>
        <w:t>P.Q.M.</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Il Consiglio di Stato in sede giurisdizionale (Sezione Terza), definitivamente pronunciando sull'appello, come in epigrafe proposto, lo accoglie e per l’effetto, in riforma della sentenza impugnata, respinge il ricorso ed i connessi motivi aggiunti, in primo grado.</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Spese compensate.</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Ordina che la presente sentenza sia eseguita dall'autorità amministrativa.</w:t>
      </w:r>
    </w:p>
    <w:p w:rsidR="00FE6105" w:rsidRPr="00254833" w:rsidRDefault="00FE6105" w:rsidP="00FE6105">
      <w:pPr>
        <w:spacing w:after="0" w:line="520" w:lineRule="atLeast"/>
        <w:jc w:val="both"/>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Così deciso in Roma nella camera di consiglio del giorno 23 febbraio 2017 con l'intervento dei magistrati:</w:t>
      </w:r>
    </w:p>
    <w:p w:rsidR="00FE6105" w:rsidRPr="00254833" w:rsidRDefault="00FE6105" w:rsidP="00FE6105">
      <w:pPr>
        <w:spacing w:after="0" w:line="520" w:lineRule="atLeast"/>
        <w:ind w:firstLine="567"/>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Franco Frattini, Presidente</w:t>
      </w:r>
    </w:p>
    <w:p w:rsidR="00FE6105" w:rsidRPr="00254833" w:rsidRDefault="00FE6105" w:rsidP="00FE6105">
      <w:pPr>
        <w:spacing w:after="0" w:line="520" w:lineRule="atLeast"/>
        <w:ind w:firstLine="567"/>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Francesco </w:t>
      </w:r>
      <w:proofErr w:type="spellStart"/>
      <w:r w:rsidRPr="00254833">
        <w:rPr>
          <w:rFonts w:ascii="Garamond" w:eastAsia="Times New Roman" w:hAnsi="Garamond" w:cs="Times New Roman"/>
          <w:sz w:val="24"/>
          <w:szCs w:val="24"/>
          <w:lang w:eastAsia="it-IT"/>
        </w:rPr>
        <w:t>Bellomo</w:t>
      </w:r>
      <w:proofErr w:type="spellEnd"/>
      <w:r w:rsidRPr="00254833">
        <w:rPr>
          <w:rFonts w:ascii="Garamond" w:eastAsia="Times New Roman" w:hAnsi="Garamond" w:cs="Times New Roman"/>
          <w:sz w:val="24"/>
          <w:szCs w:val="24"/>
          <w:lang w:eastAsia="it-IT"/>
        </w:rPr>
        <w:t>, Consigliere</w:t>
      </w:r>
    </w:p>
    <w:p w:rsidR="00FE6105" w:rsidRPr="00254833" w:rsidRDefault="00FE6105" w:rsidP="00FE6105">
      <w:pPr>
        <w:spacing w:after="0" w:line="520" w:lineRule="atLeast"/>
        <w:ind w:firstLine="567"/>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 xml:space="preserve">Lydia Ada Orsola </w:t>
      </w:r>
      <w:proofErr w:type="spellStart"/>
      <w:r w:rsidRPr="00254833">
        <w:rPr>
          <w:rFonts w:ascii="Garamond" w:eastAsia="Times New Roman" w:hAnsi="Garamond" w:cs="Times New Roman"/>
          <w:sz w:val="24"/>
          <w:szCs w:val="24"/>
          <w:lang w:eastAsia="it-IT"/>
        </w:rPr>
        <w:t>Spiezia</w:t>
      </w:r>
      <w:proofErr w:type="spellEnd"/>
      <w:r w:rsidRPr="00254833">
        <w:rPr>
          <w:rFonts w:ascii="Garamond" w:eastAsia="Times New Roman" w:hAnsi="Garamond" w:cs="Times New Roman"/>
          <w:sz w:val="24"/>
          <w:szCs w:val="24"/>
          <w:lang w:eastAsia="it-IT"/>
        </w:rPr>
        <w:t>, Consigliere</w:t>
      </w:r>
    </w:p>
    <w:p w:rsidR="00FE6105" w:rsidRPr="00254833" w:rsidRDefault="00FE6105" w:rsidP="00FE6105">
      <w:pPr>
        <w:spacing w:after="0" w:line="520" w:lineRule="atLeast"/>
        <w:ind w:firstLine="567"/>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Giulio Veltri, Consigliere</w:t>
      </w:r>
    </w:p>
    <w:p w:rsidR="00FE6105" w:rsidRPr="00254833" w:rsidRDefault="00FE6105" w:rsidP="00FE6105">
      <w:pPr>
        <w:spacing w:after="0" w:line="520" w:lineRule="atLeast"/>
        <w:ind w:firstLine="567"/>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Sergio Fina, Consigliere, Estensore</w:t>
      </w:r>
    </w:p>
    <w:tbl>
      <w:tblPr>
        <w:tblW w:w="5000" w:type="pct"/>
        <w:tblCellMar>
          <w:top w:w="15" w:type="dxa"/>
          <w:left w:w="15" w:type="dxa"/>
          <w:bottom w:w="15" w:type="dxa"/>
          <w:right w:w="15" w:type="dxa"/>
        </w:tblCellMar>
        <w:tblLook w:val="04A0" w:firstRow="1" w:lastRow="0" w:firstColumn="1" w:lastColumn="0" w:noHBand="0" w:noVBand="1"/>
      </w:tblPr>
      <w:tblGrid>
        <w:gridCol w:w="4531"/>
        <w:gridCol w:w="96"/>
        <w:gridCol w:w="5011"/>
      </w:tblGrid>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L'ESTENSORE</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IL PRESIDENTE</w:t>
            </w: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Sergio Fina</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Franco Frattini</w:t>
            </w: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r w:rsidR="00FE6105" w:rsidRPr="00254833" w:rsidTr="00FE6105">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r w:rsidRPr="00254833">
              <w:rPr>
                <w:rFonts w:ascii="Times New Roman" w:eastAsia="Times New Roman" w:hAnsi="Times New Roman" w:cs="Times New Roman"/>
                <w:b/>
                <w:bCs/>
                <w:sz w:val="24"/>
                <w:szCs w:val="24"/>
                <w:lang w:eastAsia="it-IT"/>
              </w:rPr>
              <w:t> </w:t>
            </w: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b/>
                <w:bCs/>
                <w:sz w:val="24"/>
                <w:szCs w:val="24"/>
                <w:lang w:eastAsia="it-IT"/>
              </w:rPr>
            </w:pPr>
          </w:p>
        </w:tc>
        <w:tc>
          <w:tcPr>
            <w:tcW w:w="0" w:type="auto"/>
            <w:vAlign w:val="center"/>
            <w:hideMark/>
          </w:tcPr>
          <w:p w:rsidR="00FE6105" w:rsidRPr="00254833" w:rsidRDefault="00FE6105" w:rsidP="00FE6105">
            <w:pPr>
              <w:spacing w:after="0" w:line="240" w:lineRule="auto"/>
              <w:jc w:val="center"/>
              <w:rPr>
                <w:rFonts w:ascii="Times New Roman" w:eastAsia="Times New Roman" w:hAnsi="Times New Roman" w:cs="Times New Roman"/>
                <w:sz w:val="24"/>
                <w:szCs w:val="24"/>
                <w:lang w:eastAsia="it-IT"/>
              </w:rPr>
            </w:pPr>
          </w:p>
        </w:tc>
      </w:tr>
    </w:tbl>
    <w:p w:rsidR="00FE6105" w:rsidRPr="00254833" w:rsidRDefault="00FE6105" w:rsidP="00FE6105">
      <w:pPr>
        <w:spacing w:after="0" w:line="540" w:lineRule="atLeast"/>
        <w:jc w:val="center"/>
        <w:rPr>
          <w:rFonts w:ascii="Garamond" w:eastAsia="Times New Roman" w:hAnsi="Garamond" w:cs="Times New Roman"/>
          <w:sz w:val="24"/>
          <w:szCs w:val="24"/>
          <w:lang w:eastAsia="it-IT"/>
        </w:rPr>
      </w:pPr>
      <w:r w:rsidRPr="00254833">
        <w:rPr>
          <w:rFonts w:ascii="Garamond" w:eastAsia="Times New Roman" w:hAnsi="Garamond" w:cs="Times New Roman"/>
          <w:sz w:val="24"/>
          <w:szCs w:val="24"/>
          <w:lang w:eastAsia="it-IT"/>
        </w:rPr>
        <w:t>IL SEGRETARIO</w:t>
      </w:r>
    </w:p>
    <w:p w:rsidR="00A677C5" w:rsidRPr="00254833" w:rsidRDefault="00A677C5">
      <w:pPr>
        <w:rPr>
          <w:sz w:val="24"/>
          <w:szCs w:val="24"/>
        </w:rPr>
      </w:pPr>
    </w:p>
    <w:sectPr w:rsidR="00A677C5" w:rsidRPr="002548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05"/>
    <w:rsid w:val="001F2A2B"/>
    <w:rsid w:val="00254833"/>
    <w:rsid w:val="003703A5"/>
    <w:rsid w:val="00A677C5"/>
    <w:rsid w:val="00AB7B72"/>
    <w:rsid w:val="00E65FE7"/>
    <w:rsid w:val="00EE202A"/>
    <w:rsid w:val="00FE61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7F088-A65A-47B5-BC55-59FF3897D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41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1309</Words>
  <Characters>7463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Salerno Carmela</dc:creator>
  <cp:keywords/>
  <dc:description/>
  <cp:lastModifiedBy>Salerno Carmela</cp:lastModifiedBy>
  <cp:revision>5</cp:revision>
  <dcterms:created xsi:type="dcterms:W3CDTF">2017-03-21T10:39:00Z</dcterms:created>
  <dcterms:modified xsi:type="dcterms:W3CDTF">2017-03-28T08:21:00Z</dcterms:modified>
</cp:coreProperties>
</file>