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AD" w:rsidRPr="00C41FAD" w:rsidRDefault="00C41FAD" w:rsidP="00C41FAD">
      <w:pPr>
        <w:widowControl w:val="0"/>
        <w:spacing w:after="0"/>
        <w:jc w:val="center"/>
        <w:rPr>
          <w:b/>
          <w:bCs/>
        </w:rPr>
      </w:pPr>
      <w:r w:rsidRPr="00C41FAD">
        <w:rPr>
          <w:b/>
          <w:bCs/>
        </w:rPr>
        <w:t>DECRETO LEGISLATIVO 19 febbraio 2014, n. 20</w:t>
      </w:r>
    </w:p>
    <w:p w:rsidR="00C41FAD" w:rsidRPr="00C41FAD" w:rsidRDefault="00C41FAD" w:rsidP="00C41FAD">
      <w:pPr>
        <w:widowControl w:val="0"/>
        <w:spacing w:after="0"/>
        <w:jc w:val="center"/>
        <w:rPr>
          <w:b/>
          <w:bCs/>
        </w:rPr>
      </w:pPr>
      <w:r w:rsidRPr="00C41FAD">
        <w:rPr>
          <w:b/>
          <w:bCs/>
        </w:rPr>
        <w:t>Attuazione della direttiva  2012/12/UE,  che  modifica  la  direttiva</w:t>
      </w:r>
    </w:p>
    <w:p w:rsidR="00C41FAD" w:rsidRPr="00C41FAD" w:rsidRDefault="00C41FAD" w:rsidP="00C41FAD">
      <w:pPr>
        <w:widowControl w:val="0"/>
        <w:spacing w:after="0"/>
        <w:jc w:val="center"/>
        <w:rPr>
          <w:b/>
          <w:bCs/>
        </w:rPr>
      </w:pPr>
      <w:r w:rsidRPr="00C41FAD">
        <w:rPr>
          <w:b/>
          <w:bCs/>
        </w:rPr>
        <w:t>2001/112/CE, concernente i succhi di frutta e altri prodotti analoghi</w:t>
      </w:r>
    </w:p>
    <w:p w:rsidR="00C41FAD" w:rsidRPr="00C41FAD" w:rsidRDefault="00C41FAD" w:rsidP="00C41FAD">
      <w:pPr>
        <w:widowControl w:val="0"/>
        <w:spacing w:after="0"/>
        <w:jc w:val="center"/>
        <w:rPr>
          <w:b/>
          <w:bCs/>
        </w:rPr>
      </w:pPr>
      <w:r w:rsidRPr="00C41FAD">
        <w:rPr>
          <w:b/>
          <w:bCs/>
        </w:rPr>
        <w:t>des</w:t>
      </w:r>
      <w:r>
        <w:rPr>
          <w:b/>
          <w:bCs/>
        </w:rPr>
        <w:t>tinati all'alimentazione umana</w:t>
      </w:r>
    </w:p>
    <w:p w:rsidR="00C41FAD" w:rsidRPr="00C41FAD" w:rsidRDefault="00C41FAD" w:rsidP="00C41FAD">
      <w:pPr>
        <w:widowControl w:val="0"/>
        <w:spacing w:after="0"/>
        <w:jc w:val="center"/>
      </w:pP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IL PRESIDENTE DELLA REPUBBLICA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Visti gli articoli 76 e 87 della Costituzione;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Vista la legge 6 agosto 2013, n. 96, recante delega al Governo per il recepimento delle direttive europee e l'attuazione di altri atti dell'Unione europea - Legge di delegazione europea 2013;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Visto il decreto legislativo 21 maggio 2004, n. 151;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Vista la direttiva 2001/112/CE del 20 dicembre 2001 del Consiglio concernente i succhi di frutta e altri prodotti analoghi destinati all'alimentazione umana;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Vista la direttiva 2012/12/UE del Parlamento europeo e del Consiglio del 19 aprile 2012 che modifica la direttiva 2001/112/CE del Consiglio concernente i succhi di frutta e altri prodotti analoghi destinati all'alimentazione umana;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Vista la direttiva di esecuzione 2013/45/UE della Commissione del 7 agosto 2013 che modifica le direttive 2002/55/CE e 2008/72/CE del Consiglio e la direttiva 2009/145/CE della Commissione riguardo alla denominazione botanica del pomodoro;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Vista la preliminare deliberazione del Consiglio dei ministri, adottata nella riunione del 3 dicembre 2013;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Acquisito il parere della Conferenza permanente per i rapporti tra Stato, le regioni e le province autonome di Trento e di Bolzano espresso nella seduta del 19 dicembre 2013;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Acquisiti i pareri delle competenti commissioni della Camera dei deputati e del Senato della Repubblica;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Vista la deliberazione del Consiglio dei ministri, adottata nella riunione del 14 febbraio 2014;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Sulla proposta del Ministro per gli affari europei e del Ministro dello sviluppo economico, di concerto con i Ministri degli affari esteri, della giustizia, dell'economia e delle finanze, della salute, delle politiche agricole alimentari e forestali e per gli affari regionali e le autonomie;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E m a n a il seguente decreto legislativo: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Art. 1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Modifiche all'articolo 1 «Campo di applicazione» del decreto legislativo 21 maggio 2004, n. 151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1. Al comma 1, dopo le parole: «allegato I» sono inserite le seguenti: «parte I».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2. Dopo il comma 1, sono inseriti i seguenti: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«1-bis. Salvo quanto espressamente stabilito dal presente decreto legislativo, i prodotti di cui al comma 1 sono soggetti alle norme comunitarie e di derivazione comunitaria applicabili agli alimenti ed in particolare al regolamento (CE) n. 178/2002 del Parlamento europeo e del Consiglio, del 28 gennaio 2002, che stabilisce i principi e i requisiti generali della legislazione alimentare, istituisce l'</w:t>
      </w:r>
      <w:proofErr w:type="spellStart"/>
      <w:r w:rsidRPr="00C41FAD">
        <w:t>Autorita</w:t>
      </w:r>
      <w:proofErr w:type="spellEnd"/>
      <w:r w:rsidRPr="00C41FAD">
        <w:t>' europea per la sicurezza alimentare e fissa procedure nel campo della sicurezza alimentare.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1-ter. Ai fini del presente decreto legislativo, si applicano le definizioni di cui all'allegato II.».</w:t>
      </w:r>
    </w:p>
    <w:p w:rsidR="00C41FAD" w:rsidRDefault="00C41FAD" w:rsidP="00C41FAD">
      <w:pPr>
        <w:widowControl w:val="0"/>
        <w:spacing w:after="0"/>
        <w:jc w:val="center"/>
      </w:pP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lastRenderedPageBreak/>
        <w:t>Art. 2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Modifiche all'articolo 2 «Aggiunte» del decreto legislativo 21 maggio 2004, n. 151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1. L'articolo 2 e' sostituito dal seguente: «1. Ai prodotti di cui all'articolo 1, comma 1, possono essere aggiunti gli ingredienti autorizzati nell'allegato I, parte II, punto 2.».</w:t>
      </w:r>
    </w:p>
    <w:p w:rsidR="00C41FAD" w:rsidRDefault="00C41FAD" w:rsidP="00C41FAD">
      <w:pPr>
        <w:widowControl w:val="0"/>
        <w:spacing w:after="0"/>
        <w:jc w:val="both"/>
      </w:pP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Art. 3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Modifiche all'articolo 3 «Trattamenti e sostanze in essi utilizzati» del decreto legislativo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21 maggio 2004, n. 151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1. Il comma 1 dell'articolo 3 e' sostituito dal seguente: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«1. I prodotti di cui all'articolo 1, comma 1, possono essere sottoposti ai trattamenti indicati nell'allegato I, parte II, punto 3, nei quali possono essere utilizzate le sostanze ivi indicate.».</w:t>
      </w:r>
    </w:p>
    <w:p w:rsidR="00C41FAD" w:rsidRDefault="00C41FAD" w:rsidP="00C41FAD">
      <w:pPr>
        <w:widowControl w:val="0"/>
        <w:spacing w:after="0"/>
        <w:jc w:val="both"/>
      </w:pP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Art. 4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Modifiche all'articolo 4 «Denominazioni di vendita ed altre indicazioni» del decreto legislativo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21 maggio 2004, n. 151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1. All'articolo 4 sono apportate le seguenti modificazioni: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a) al comma 2, la lettera a) e' soppressa;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b) il comma 4 e' sostituito dal seguente: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«4. L'etichettatura del succo di frutta concentrato di cui all'allegato I, punto 2, non destinato al consumatore finale, contiene un riferimento indicante la presenza e la </w:t>
      </w:r>
      <w:proofErr w:type="spellStart"/>
      <w:r w:rsidRPr="00C41FAD">
        <w:t>quantita'</w:t>
      </w:r>
      <w:proofErr w:type="spellEnd"/>
      <w:r w:rsidRPr="00C41FAD">
        <w:t xml:space="preserve"> di succo di limone o di limetta o di sostanze acidificanti aggiunti consentiti dal regolamento (CE) n. 1333/2008 del Parlamento europeo e del Consiglio, del 16 dicembre 2008, relativo agli additivi alimentari. Tale menzione e' riportata: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a) sull'imballaggio, oppure;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b) su un'etichetta apposta sull'imballaggio, oppure;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c) su un documento di accompagnamento.»;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c) al comma 6, le parole: «se il prodotto e' fabbricato con due o </w:t>
      </w:r>
      <w:proofErr w:type="spellStart"/>
      <w:r w:rsidRPr="00C41FAD">
        <w:t>piu'</w:t>
      </w:r>
      <w:proofErr w:type="spellEnd"/>
      <w:r w:rsidRPr="00C41FAD">
        <w:t xml:space="preserve"> specie, salvo quando viene utilizzato il succo di limone alle condizioni stabilite dall'articolo 2, la denominazione di vendita e' completata dall'indicazione della frutta utilizzata, in ordine decrescente di volume dei succhi o delle puree di frutta; tuttavia nel caso di prodotti fabbricati con almeno tre frutti, l'indicazione della frutta utilizzata </w:t>
      </w:r>
      <w:proofErr w:type="spellStart"/>
      <w:r w:rsidRPr="00C41FAD">
        <w:t>puo'</w:t>
      </w:r>
      <w:proofErr w:type="spellEnd"/>
      <w:r w:rsidRPr="00C41FAD">
        <w:t xml:space="preserve"> essere sostituita dalla dicitura "</w:t>
      </w:r>
      <w:proofErr w:type="spellStart"/>
      <w:r w:rsidRPr="00C41FAD">
        <w:t>piu'</w:t>
      </w:r>
      <w:proofErr w:type="spellEnd"/>
      <w:r w:rsidRPr="00C41FAD">
        <w:t xml:space="preserve"> specie di frutta" o "</w:t>
      </w:r>
      <w:proofErr w:type="spellStart"/>
      <w:r w:rsidRPr="00C41FAD">
        <w:t>piu'</w:t>
      </w:r>
      <w:proofErr w:type="spellEnd"/>
      <w:r w:rsidRPr="00C41FAD">
        <w:t xml:space="preserve"> frutti", da un'indicazione simile o dal numero delle specie di frutta utilizzate.» sono sostituite dalle seguenti: «se il prodotto e' fabbricato con due o </w:t>
      </w:r>
      <w:proofErr w:type="spellStart"/>
      <w:r w:rsidRPr="00C41FAD">
        <w:t>piu'</w:t>
      </w:r>
      <w:proofErr w:type="spellEnd"/>
      <w:r w:rsidRPr="00C41FAD">
        <w:t xml:space="preserve"> specie di frutta, salvo quando viene utilizzato succo di limone e/o di limetta, alle condizioni stabilite nell'allegato I, parte II, punto 2, la denominazione di vendita e' costituita dall'indicazione della frutta utilizzata, in ordine decrescente di volume dei succhi o delle puree di frutta, come riportata nell'elenco degli ingredienti. Tuttavia, nel caso di prodotti fabbricati con tre o </w:t>
      </w:r>
      <w:proofErr w:type="spellStart"/>
      <w:r w:rsidRPr="00C41FAD">
        <w:t>piu'</w:t>
      </w:r>
      <w:proofErr w:type="spellEnd"/>
      <w:r w:rsidRPr="00C41FAD">
        <w:t xml:space="preserve"> specie di frutta, l'indicazione della frutta utilizzata </w:t>
      </w:r>
      <w:proofErr w:type="spellStart"/>
      <w:r w:rsidRPr="00C41FAD">
        <w:t>puo'</w:t>
      </w:r>
      <w:proofErr w:type="spellEnd"/>
      <w:r w:rsidRPr="00C41FAD">
        <w:t xml:space="preserve"> essere sostituita dalla dicitura '</w:t>
      </w:r>
      <w:proofErr w:type="spellStart"/>
      <w:r w:rsidRPr="00C41FAD">
        <w:t>piu</w:t>
      </w:r>
      <w:proofErr w:type="spellEnd"/>
      <w:r w:rsidRPr="00C41FAD">
        <w:t>' specie di frutta', da un'indicazione simile o da quella relativa al numero delle specie utilizzate.»;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d) dopo il comma 6, e' aggiunto il seguente: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«6-bis. Ai fini della preparazione e della denominazione di succhi di frutta, purea di frutta e nettari di frutta, si applica quanto disposto nell'allegato I, parte II, punto 1.».</w:t>
      </w:r>
    </w:p>
    <w:p w:rsidR="00C41FAD" w:rsidRDefault="00C41FAD" w:rsidP="00C41FAD">
      <w:pPr>
        <w:widowControl w:val="0"/>
        <w:spacing w:after="0"/>
        <w:jc w:val="center"/>
      </w:pP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Art. 5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Modifiche all'articolo 6 «Sanzioni» del decreto legislativo 21 maggio 2004, n. 151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1. Al comma 2, le parole: «ai sensi dell'articolo 2, comma 1, o chiunque viola l'articolo 2, comma 2,» sono sostituite dalle seguenti: «dall'allegato I, parte 2, punto 2,».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2. Al comma 3, le parole: «ai sensi dell'articolo 3,» sono sostituite dalle seguenti: «dall'allegato I, parte II, punto 3,».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3. Dopo il comma 3, e' inserito il seguente: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«3-bis. Salvo che il fatto costituisca reato, chiunque viola le disposizioni di cui all'articolo 4, commi 6 e 6-bis, e' assoggettato alla sanzione amministrativa pecuniaria del pagamento di una somma da euro tremila a euro novemila.».</w:t>
      </w:r>
    </w:p>
    <w:p w:rsidR="00C41FAD" w:rsidRDefault="00C41FAD" w:rsidP="00C41FAD">
      <w:pPr>
        <w:widowControl w:val="0"/>
        <w:spacing w:after="0"/>
        <w:jc w:val="both"/>
      </w:pP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Art. 6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Modifiche all'articolo 7 «Norme transitorie» del decreto legislativo 21 maggio 2004, n. 151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1. All'articolo 7 del decreto legislativo 21 maggio 2004, n. 151, i commi 1 e 2 sono sostituiti dai seguenti: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«1. I prodotti di cui all'articolo 1, comma 1, e i relativi imballaggi, immessi sul mercato o etichettati conformemente alle disposizioni vigenti prima della data di entrata in vigore del presente decreto, possono continuare ad essere commercializzati fino al 28 aprile 2015.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2. L'indicazione "Dal 28 aprile 2015 i succhi di frutta non possono contenere zuccheri aggiunti" </w:t>
      </w:r>
      <w:proofErr w:type="spellStart"/>
      <w:r w:rsidRPr="00C41FAD">
        <w:t>puo'</w:t>
      </w:r>
      <w:proofErr w:type="spellEnd"/>
      <w:r w:rsidRPr="00C41FAD">
        <w:t xml:space="preserve"> apparire sull'etichetta nello stesso campo visivo della denominazione dei prodotti di cui all'allegato I, parte I, punti da 1 a 4, fino al 28 ottobre 2016.».</w:t>
      </w:r>
    </w:p>
    <w:p w:rsidR="00C41FAD" w:rsidRDefault="00C41FAD" w:rsidP="00C41FAD">
      <w:pPr>
        <w:widowControl w:val="0"/>
        <w:spacing w:after="0"/>
        <w:jc w:val="both"/>
      </w:pP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Art. 7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Disposizioni in materia di modifiche agli allegati al decreto legislativo 21 maggio 2004, n. 151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1. L'allegato I e' sostituito dall'allegato I al presente decreto legislativo.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2. L'allegato II e' sostituito dall'allegato II al presente decreto legislativo.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3. L'allegato III e' sostituito dall'allegato III al presente decreto legislativo.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4. L'allegato IV e' sostituito dall'allegato IV al presente decreto legislativo.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5. L'allegato V e' sostituito dall'allegato V al presente decreto legislativo.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6. Dopo l'articolo 7 del decreto legislativo 21 maggio 2004, n. 151, e' inserito il seguente: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«Art. 7-bis (Aggiornamento degli allegati). - 1. All'aggiornamento e alla modifica delle disposizioni degli allegati al presente decreto legislativo derivanti da aggiornamenti e modifiche della direttiva 2001/112/CE si provvede con decreto del Ministro dello sviluppo economico ai sensi dell'articolo 35, comma 3, della legge 24 dicembre 2012, n. 234.».</w:t>
      </w:r>
    </w:p>
    <w:p w:rsidR="00C41FAD" w:rsidRDefault="00C41FAD" w:rsidP="00C41FAD">
      <w:pPr>
        <w:widowControl w:val="0"/>
        <w:spacing w:after="0"/>
        <w:jc w:val="both"/>
      </w:pP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Art. 8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Clausola di invarianza finanziaria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1. Dall'attuazione del presente decreto non devono derivare nuovi o maggiori oneri per la finanza pubblica. </w:t>
      </w:r>
      <w:r w:rsidRPr="00C41FAD">
        <w:lastRenderedPageBreak/>
        <w:t>I soggetti pubblici interessati provvedono agli adempimenti previsti dal presente decreto con le risorse umane e strumentali disponibili a legislazione vigente.</w:t>
      </w:r>
    </w:p>
    <w:p w:rsidR="00C41FAD" w:rsidRDefault="00C41FAD" w:rsidP="00C41FAD">
      <w:pPr>
        <w:widowControl w:val="0"/>
        <w:spacing w:after="0"/>
        <w:jc w:val="both"/>
      </w:pP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Art. 9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Entrata in vigore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1. Il presente decreto entra in vigore il giorno successivo a quello della sua pubblicazione nella Gazzetta Ufficiale della Repubblica italiana.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Il presente decreto, munito del sigillo dello Stato, sar</w:t>
      </w:r>
      <w:r w:rsidR="00E660F1">
        <w:t xml:space="preserve">à </w:t>
      </w:r>
      <w:r w:rsidRPr="00C41FAD">
        <w:t>inserito nella Raccolta ufficiale degli atti normativi della Repubblica italiana. E' fatto obbligo a chiunque spetti di osservarlo e di farlo osservare.</w:t>
      </w:r>
    </w:p>
    <w:p w:rsidR="00C41FAD" w:rsidRDefault="00C41FAD" w:rsidP="00C41FAD">
      <w:pPr>
        <w:widowControl w:val="0"/>
        <w:spacing w:after="0"/>
        <w:jc w:val="both"/>
      </w:pP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Dato a Roma, </w:t>
      </w:r>
      <w:proofErr w:type="spellStart"/>
      <w:r w:rsidRPr="00C41FAD">
        <w:t>addi'</w:t>
      </w:r>
      <w:proofErr w:type="spellEnd"/>
      <w:r w:rsidRPr="00C41FAD">
        <w:t xml:space="preserve"> 19 febbraio 2014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NAPOLITANO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Letta, Presidente del Consiglio dei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ministri e ad interim Ministro delle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politiche agricole alimentari e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forestali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proofErr w:type="spellStart"/>
      <w:r w:rsidRPr="00C41FAD">
        <w:t>Moavero</w:t>
      </w:r>
      <w:proofErr w:type="spellEnd"/>
      <w:r w:rsidRPr="00C41FAD">
        <w:t xml:space="preserve"> Milanesi, Ministro per gli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affari europei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proofErr w:type="spellStart"/>
      <w:r w:rsidRPr="00C41FAD">
        <w:t>Zanonato</w:t>
      </w:r>
      <w:proofErr w:type="spellEnd"/>
      <w:r w:rsidRPr="00C41FAD">
        <w:t>, Ministro dello sviluppo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economico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Bonino, Ministro degli affari esteri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Cancellieri, Ministro della giustizia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proofErr w:type="spellStart"/>
      <w:r w:rsidRPr="00C41FAD">
        <w:t>Saccomanni</w:t>
      </w:r>
      <w:proofErr w:type="spellEnd"/>
      <w:r w:rsidRPr="00C41FAD">
        <w:t>, Ministro dell'economia e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delle finanze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proofErr w:type="spellStart"/>
      <w:r w:rsidRPr="00C41FAD">
        <w:t>Lorenzin</w:t>
      </w:r>
      <w:proofErr w:type="spellEnd"/>
      <w:r w:rsidRPr="00C41FAD">
        <w:t>, Ministro della salute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proofErr w:type="spellStart"/>
      <w:r w:rsidRPr="00C41FAD">
        <w:lastRenderedPageBreak/>
        <w:t>Delrio</w:t>
      </w:r>
      <w:proofErr w:type="spellEnd"/>
      <w:r w:rsidRPr="00C41FAD">
        <w:t>, Ministro per gli affari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regionali e le autonomie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Visto, il Guardasigilli: Orlando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Allegato I (previsto dall'articolo 1, comma 1,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del decreto legislativo n. 151/2004)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Allegato I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DENOMINAZIONI, DEFINIZIONI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E CARATTERISTICHE DEI PRODOTTI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Default="00E660F1" w:rsidP="00E660F1">
      <w:pPr>
        <w:widowControl w:val="0"/>
        <w:spacing w:after="0"/>
        <w:jc w:val="center"/>
      </w:pPr>
      <w:r>
        <w:t>I. Definizioni</w:t>
      </w:r>
    </w:p>
    <w:p w:rsidR="00E660F1" w:rsidRPr="00C41FAD" w:rsidRDefault="00E660F1" w:rsidP="00E660F1"/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1. a) Succo di frutta: designa il prodotto </w:t>
      </w:r>
      <w:proofErr w:type="spellStart"/>
      <w:r w:rsidRPr="00C41FAD">
        <w:t>fermentescibile</w:t>
      </w:r>
      <w:proofErr w:type="spellEnd"/>
      <w:r w:rsidRPr="00C41FAD">
        <w:t xml:space="preserve"> ma non fermentato, ottenuto dalla parte commestibile di frutta sana e matura, fresca o conservata mediante refrigerazione o congelamento, appartenente ad una o </w:t>
      </w:r>
      <w:proofErr w:type="spellStart"/>
      <w:r w:rsidRPr="00C41FAD">
        <w:t>piu'</w:t>
      </w:r>
      <w:proofErr w:type="spellEnd"/>
      <w:r w:rsidRPr="00C41FAD">
        <w:t xml:space="preserve"> specie e avente il colore, l'aroma e il gusto caratteristici dei succhi di frutta da cui proviene.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L'aroma, la polpa e le cellule ottenute mediante processi fisici adeguati dalle stesse specie di frutta possono essere restituiti al succo.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Nel caso degli agrumi il succo di frutta deve provenire dall'endocarpo. Tuttavia, il succo di limetta </w:t>
      </w:r>
      <w:proofErr w:type="spellStart"/>
      <w:r w:rsidRPr="00C41FAD">
        <w:t>puo'</w:t>
      </w:r>
      <w:proofErr w:type="spellEnd"/>
      <w:r w:rsidRPr="00C41FAD">
        <w:t xml:space="preserve"> essere ottenuto dal frutto intero.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Se i succhi sono ottenuti da frutti con acini, semi e bucce, le parti o i componenti di acini, semi e bucce non sono incorporati nel succo. Tale disposizione non si applica ai casi in cui le parti o i componenti di acini, semi e bucce non possono essere eliminati facendo ricorso a buone prassi di fabbricazione.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Nella produzione di succhi di frutta e' autorizzata la miscelazione di succo di frutta con purea di frutta;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b) succo di frutta da concentrato: designa il prodotto ottenuto mediante ricostituzione del succo di frutta concentrato definito al punto 2, con acqua potabile che soddisfa i criteri stabiliti dalla direttiva 98/83/CE del Consiglio, del 3 novembre 1998, concernente la </w:t>
      </w:r>
      <w:proofErr w:type="spellStart"/>
      <w:r w:rsidRPr="00C41FAD">
        <w:t>qualita'</w:t>
      </w:r>
      <w:proofErr w:type="spellEnd"/>
      <w:r w:rsidRPr="00C41FAD">
        <w:t xml:space="preserve"> delle acque destinate al consumo umano.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Il contenuto di solidi solubili del prodotto finito corrisponde al valore </w:t>
      </w:r>
      <w:proofErr w:type="spellStart"/>
      <w:r w:rsidRPr="00C41FAD">
        <w:t>Brix</w:t>
      </w:r>
      <w:proofErr w:type="spellEnd"/>
      <w:r w:rsidRPr="00C41FAD">
        <w:t xml:space="preserve"> minimo per il succo ricostituito indicato nell'allegato V.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Se un succo da concentrato e' ottenuto da un frutto non menzionato nell'allegato V, il valore </w:t>
      </w:r>
      <w:proofErr w:type="spellStart"/>
      <w:r w:rsidRPr="00C41FAD">
        <w:t>Brix</w:t>
      </w:r>
      <w:proofErr w:type="spellEnd"/>
      <w:r w:rsidRPr="00C41FAD">
        <w:t xml:space="preserve"> minimo del succo ricostituito e' quello del succo estratto dal frutto utilizzato per ottenere il succo concentrato.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L'aroma, la polpa e le cellule ottenute mediante processi fisici adeguati dalle stesse specie di frutta possono essere restituiti ai succhi di frutta da concentrati.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Il succo di frutta da concentrato e' preparato con processi adeguati che mantengono le caratteristiche fisiche, chimiche, organolettiche e nutritive essenziali di un succo di tipo medio del frutto da cui e' ottenuto.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Nella produzione di succo di frutta da concentrato e' autorizzata la miscelazione di succo di frutta e/o succo </w:t>
      </w:r>
      <w:r w:rsidRPr="00C41FAD">
        <w:lastRenderedPageBreak/>
        <w:t>di frutta concentrato con purea di frutta e/o purea di frutta concentrata.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2. Succo di frutta concentrato: designa il prodotto ottenuto dal succo di frutta di una o </w:t>
      </w:r>
      <w:proofErr w:type="spellStart"/>
      <w:r w:rsidRPr="00C41FAD">
        <w:t>piu'</w:t>
      </w:r>
      <w:proofErr w:type="spellEnd"/>
      <w:r w:rsidRPr="00C41FAD">
        <w:t xml:space="preserve"> specie di frutta, mediante eliminazione fisica di una determinata parte d'acqua. Se il prodotto e' destinato al consumo diretto, l'eliminazione deve essere almeno pari al 50% della parte d'acqua.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L'aroma, la polpa e le cellule ottenuti mediante processi fisici adeguati dalle stesse specie di frutta possono essere restituiti ai succhi di frutta concentrati.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3. Succo di frutta estratto con acqua: il prodotto ottenuto per estrazione ad acqua (diffusione) di: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- frutti polposi interi il cui succo non </w:t>
      </w:r>
      <w:proofErr w:type="spellStart"/>
      <w:r w:rsidRPr="00C41FAD">
        <w:t>puo'</w:t>
      </w:r>
      <w:proofErr w:type="spellEnd"/>
      <w:r w:rsidRPr="00C41FAD">
        <w:t xml:space="preserve"> essere estratto con altri processi fisici</w:t>
      </w:r>
      <w:r>
        <w:t>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frutti interi disidratati.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4. Succo di frutta disidratato - in polvere: designa il prodotto ottenuto dal succo di frutta di una o </w:t>
      </w:r>
      <w:proofErr w:type="spellStart"/>
      <w:r w:rsidRPr="00C41FAD">
        <w:t>piu'</w:t>
      </w:r>
      <w:proofErr w:type="spellEnd"/>
      <w:r w:rsidRPr="00C41FAD">
        <w:t xml:space="preserve"> specie di frutta, mediante eliminazione fisica della quasi </w:t>
      </w:r>
      <w:proofErr w:type="spellStart"/>
      <w:r w:rsidRPr="00C41FAD">
        <w:t>totalita'</w:t>
      </w:r>
      <w:proofErr w:type="spellEnd"/>
      <w:r w:rsidRPr="00C41FAD">
        <w:t xml:space="preserve"> dell'acqua.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5. Nettare di frutta: designa il prodotto </w:t>
      </w:r>
      <w:proofErr w:type="spellStart"/>
      <w:r w:rsidRPr="00C41FAD">
        <w:t>fermentescibile</w:t>
      </w:r>
      <w:proofErr w:type="spellEnd"/>
      <w:r w:rsidRPr="00C41FAD">
        <w:t xml:space="preserve"> ma non fermentato che: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e' ottenuto con l'aggiunta di acqua, con o senza l'aggiunta di zuccheri e/o miele, ai prodotti definiti nei punti da 1a 4, alla purea di frutta e/o alla purea di frutta concentrata e/o ad un miscuglio di questi prodotti, e</w:t>
      </w:r>
      <w:r>
        <w:t xml:space="preserve"> </w:t>
      </w:r>
      <w:r w:rsidRPr="00C41FAD">
        <w:t>che risponde ai requisiti di cui all'allegato IV.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Fatto salvo il regolamento (CE) n. 1924/2006 del Parlamento europeo e del Consiglio, del 20 dicembre 2006, relativo alle indicazioni nutrizionali e sulla salute fornite sui prodotti alimentari, qualora la fabbricazione di nettari di frutta avvenga senza zuccheri aggiunti o con apporto energetico ridotto, gli zuccheri possono essere sostituiti totalmente o parzialmente da edulcoranti, conformemente al disposto del regolamento (CE) n. 1333/2008.</w:t>
      </w:r>
    </w:p>
    <w:p w:rsidR="00C41FAD" w:rsidRDefault="00C41FAD" w:rsidP="00C41FAD">
      <w:pPr>
        <w:widowControl w:val="0"/>
        <w:spacing w:after="0"/>
        <w:jc w:val="both"/>
      </w:pPr>
      <w:r w:rsidRPr="00C41FAD">
        <w:t>L'aroma, la polpa e le cellule ottenuti mediante processi fisici adeguati dalle stesse specie di frutta possono essere restituiti al nettare di frutta.</w:t>
      </w:r>
    </w:p>
    <w:p w:rsidR="00C41FAD" w:rsidRPr="00C41FAD" w:rsidRDefault="00C41FAD" w:rsidP="00C41FAD">
      <w:pPr>
        <w:widowControl w:val="0"/>
        <w:spacing w:after="0"/>
        <w:jc w:val="both"/>
      </w:pPr>
    </w:p>
    <w:p w:rsidR="00C41FAD" w:rsidRDefault="00C41FAD" w:rsidP="00C41FAD">
      <w:pPr>
        <w:widowControl w:val="0"/>
        <w:spacing w:after="0"/>
        <w:jc w:val="center"/>
      </w:pPr>
      <w:r w:rsidRPr="00C41FAD">
        <w:t>II. Ingredienti, tra</w:t>
      </w:r>
      <w:r>
        <w:t>ttamenti e sostanze autorizzati</w:t>
      </w:r>
    </w:p>
    <w:p w:rsidR="00C41FAD" w:rsidRPr="00C41FAD" w:rsidRDefault="00C41FAD" w:rsidP="00C41FAD">
      <w:pPr>
        <w:widowControl w:val="0"/>
        <w:spacing w:after="0"/>
        <w:jc w:val="center"/>
      </w:pP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1. Composizione: nella preparazione di succhi di frutta, puree di frutta e nettari di frutta in cui sono utilizzate le specie corrispondenti ai nomi botanici che figurano nell'allegato V, la denominazione di vendita reca il nome del frutto impiegato o il nome comune del prodotto. Per le specie di frutta non incluse nell'allegato V si applica il nome botanico o comune corretto.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Per i succhi di frutta il valore </w:t>
      </w:r>
      <w:proofErr w:type="spellStart"/>
      <w:r w:rsidRPr="00C41FAD">
        <w:t>Brix</w:t>
      </w:r>
      <w:proofErr w:type="spellEnd"/>
      <w:r w:rsidRPr="00C41FAD">
        <w:t xml:space="preserve"> e' quello del succo quale estratto dal frutto e non </w:t>
      </w:r>
      <w:proofErr w:type="spellStart"/>
      <w:r w:rsidRPr="00C41FAD">
        <w:t>puo'</w:t>
      </w:r>
      <w:proofErr w:type="spellEnd"/>
      <w:r w:rsidRPr="00C41FAD">
        <w:t xml:space="preserve"> essere modificato, salvo nel caso di miscelazione con il succo di frutti della stessa specie.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Il valore </w:t>
      </w:r>
      <w:proofErr w:type="spellStart"/>
      <w:r w:rsidRPr="00C41FAD">
        <w:t>Brix</w:t>
      </w:r>
      <w:proofErr w:type="spellEnd"/>
      <w:r w:rsidRPr="00C41FAD">
        <w:t xml:space="preserve"> minimo stabilito nell'allegato V per i succhi di frutta ricostituiti e la purea di frutta ricostituita non tiene conto dei solidi solubili di ogni altro ingrediente e additivo facoltativo.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2. Ingredienti autorizzati: ai prodotti di cui alla parte I possono essere aggiunti solo gli ingredienti elencati in appresso: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vitamine e minerali autorizzati dal regolamento (CE) n. 1925/2006 del Parlamento europeo e del Consiglio, del 20 dicembre 2006, sull'aggiunta di vitamine e minerali e di talune altre sostanze agli alimenti,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- additivi alimentari autorizzati in </w:t>
      </w:r>
      <w:proofErr w:type="spellStart"/>
      <w:r w:rsidRPr="00C41FAD">
        <w:t>conformita'</w:t>
      </w:r>
      <w:proofErr w:type="spellEnd"/>
      <w:r w:rsidRPr="00C41FAD">
        <w:t xml:space="preserve"> del regolamento (CE) n. 1333/2008,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e in aggiunta: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per i succhi di frutta, i succhi di frutta da concentrati e i succhi di frutta concentrati: l'aroma, la polpa e le cellule restituiti;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per i succhi di uva: i sali di acido tartarico restituiti;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per i nettari di frutta: l'aroma, la polpa e le cellule restituiti; zuccheri e/o miele fino a un massimo del 20% del peso totale dei prodotti finali e/o edulcoranti;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- l'indicazione che al nettare di frutta non sono stati aggiunti zuccheri e ogni altra indicazione che </w:t>
      </w:r>
      <w:proofErr w:type="spellStart"/>
      <w:r w:rsidRPr="00C41FAD">
        <w:t>puo'</w:t>
      </w:r>
      <w:proofErr w:type="spellEnd"/>
      <w:r w:rsidRPr="00C41FAD">
        <w:t xml:space="preserve"> avere lo stesso significato per il consumatore sono consentite solo se il prodotto non contiene mono- o </w:t>
      </w:r>
      <w:r w:rsidRPr="00C41FAD">
        <w:lastRenderedPageBreak/>
        <w:t xml:space="preserve">disaccaridi aggiunti o ogni altro prodotto alimentare utilizzato per le sue </w:t>
      </w:r>
      <w:proofErr w:type="spellStart"/>
      <w:r w:rsidRPr="00C41FAD">
        <w:t>proprieta'</w:t>
      </w:r>
      <w:proofErr w:type="spellEnd"/>
      <w:r w:rsidRPr="00C41FAD">
        <w:t xml:space="preserve"> dolcificanti, inclusi gli edulcoranti quali definiti nel regolamento (CE) n. 1333/2008. Se il nettare di frutta contiene naturalmente zuccheri, sull'etichetta dovrebbe figurare l'indicazione seguente: «contiene naturalmente zuccheri»;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per i prodotti di cui all'allegato III, lettera a), lettera b), primo trattino, lettera c), lettera e), secondo trattino, e lettera h): zuccheri e/o miele;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- per i prodotti di cui alla parte I, punti da 1 a 5, al fine di correggerne il gusto acido: succo di limone e/o di limetta e/o succo concentrato di limone e/o di limetta in </w:t>
      </w:r>
      <w:proofErr w:type="spellStart"/>
      <w:r w:rsidRPr="00C41FAD">
        <w:t>quantita'</w:t>
      </w:r>
      <w:proofErr w:type="spellEnd"/>
      <w:r w:rsidRPr="00C41FAD">
        <w:t xml:space="preserve"> non superiore ai 3 g per litro di succo, espresso in acido citrico anidro;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per il succo di pomodoro e il succo di pomodoro da concentrato: sale, spezie ed erbe aromatiche.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3. Trattamenti e sostanze autorizzati: ai prodotti di cui alla parte I possono essere applicati solo i seguenti trattamenti e possono essere aggiunte solo le seguenti sostanze: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processi meccanici di estrazione;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- gli abituali processi fisici, compresi i processi di estrazione con acqua (processo «in </w:t>
      </w:r>
      <w:proofErr w:type="spellStart"/>
      <w:r w:rsidRPr="00C41FAD">
        <w:t>line</w:t>
      </w:r>
      <w:proofErr w:type="spellEnd"/>
      <w:r w:rsidRPr="00C41FAD">
        <w:t xml:space="preserve">») della parte commestibile dei frutti diversi dall'uva destinati alla fabbricazione di succhi di frutta, </w:t>
      </w:r>
      <w:proofErr w:type="spellStart"/>
      <w:r w:rsidRPr="00C41FAD">
        <w:t>purche'</w:t>
      </w:r>
      <w:proofErr w:type="spellEnd"/>
      <w:r w:rsidRPr="00C41FAD">
        <w:t xml:space="preserve"> i succhi di frutta concentrati ottenuti soddisfino quanto disposto alla parte I, punto 1;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- per i succhi di uva, se e' stata utilizzata la solfitazione dell'uva mediante biossido di zolfo, la </w:t>
      </w:r>
      <w:proofErr w:type="spellStart"/>
      <w:r w:rsidRPr="00C41FAD">
        <w:t>desolfitazione</w:t>
      </w:r>
      <w:proofErr w:type="spellEnd"/>
      <w:r w:rsidRPr="00C41FAD">
        <w:t xml:space="preserve"> tramite processi fisici e' autorizzata </w:t>
      </w:r>
      <w:proofErr w:type="spellStart"/>
      <w:r w:rsidRPr="00C41FAD">
        <w:t>purche'</w:t>
      </w:r>
      <w:proofErr w:type="spellEnd"/>
      <w:r w:rsidRPr="00C41FAD">
        <w:t xml:space="preserve"> la </w:t>
      </w:r>
      <w:proofErr w:type="spellStart"/>
      <w:r w:rsidRPr="00C41FAD">
        <w:t>quantita'</w:t>
      </w:r>
      <w:proofErr w:type="spellEnd"/>
      <w:r w:rsidRPr="00C41FAD">
        <w:t xml:space="preserve"> totale di SO2 presente nel prodotto finito non superi i 10 mg/l;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- preparati enzimatici: </w:t>
      </w:r>
      <w:proofErr w:type="spellStart"/>
      <w:r w:rsidRPr="00C41FAD">
        <w:t>pectinasi</w:t>
      </w:r>
      <w:proofErr w:type="spellEnd"/>
      <w:r w:rsidRPr="00C41FAD">
        <w:t xml:space="preserve"> (per la scissione della pectina), proteinasi (per la scissione delle proteine) e amilasi (per la scissione degli amidi) conformi ai requisiti del regolamento (CE) n. 1332/2008 del Parlamento europeo e del Consiglio, del 16 dicembre 2008, relativo agli enzimi alimentari;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gelatina alimentare;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tannini;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silice colloidale;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carbone vegetale;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azoto;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bentonite come argilla assorbente;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- coadiuvanti di filtrazione e agenti precipitanti chimicamente inerti (compresi perlite, diatomite lavata, cellulosa, poliammide insolubile, </w:t>
      </w:r>
      <w:proofErr w:type="spellStart"/>
      <w:r w:rsidRPr="00C41FAD">
        <w:t>polivinilpolipirolidone</w:t>
      </w:r>
      <w:proofErr w:type="spellEnd"/>
      <w:r w:rsidRPr="00C41FAD">
        <w:t>, polistirene), conformi al regolamento (CE) n. 1935/2004 del Parlamento europeo e del Consiglio, del 27 ottobre 2004, riguardante i materiali e gli oggetti destinati a venire a contatto con i prodotti alimentari;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- coadiuvanti di assorbimento chimicamente inerti conformi al regolamento (CE) n. 1935/2004, utilizzati per ridurre il tenore di </w:t>
      </w:r>
      <w:proofErr w:type="spellStart"/>
      <w:r w:rsidRPr="00C41FAD">
        <w:t>limonoidi</w:t>
      </w:r>
      <w:proofErr w:type="spellEnd"/>
      <w:r w:rsidRPr="00C41FAD">
        <w:t xml:space="preserve"> e </w:t>
      </w:r>
      <w:proofErr w:type="spellStart"/>
      <w:r w:rsidRPr="00C41FAD">
        <w:t>naringina</w:t>
      </w:r>
      <w:proofErr w:type="spellEnd"/>
      <w:r w:rsidRPr="00C41FAD">
        <w:t xml:space="preserve"> del succo di agrumi senza incidere in modo rilevante sul tenore di glucosidi dei </w:t>
      </w:r>
      <w:proofErr w:type="spellStart"/>
      <w:r w:rsidRPr="00C41FAD">
        <w:t>limonoidi</w:t>
      </w:r>
      <w:proofErr w:type="spellEnd"/>
      <w:r w:rsidRPr="00C41FAD">
        <w:t>, di acido, di zuccheri (compresi gli oligosaccaridi) o di minerali.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Allegato II (previsto dall'articolo 1, comma 1-ter,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del decreto legislativo n. 151/2004)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Allegato II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DEFINIZIONI DELLE MATERIE PRIME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Ai fini del presente decreto legislativo si applicano le seguenti definizioni: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1. Frutta: tutti i frutti. Ai fini della presente direttiva, anche i pomodori sono considerati un frutto.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La frutta deve essere sana, matura al punto giusto e fresca o conservata con mezzi fisici o mediante uno o </w:t>
      </w:r>
      <w:proofErr w:type="spellStart"/>
      <w:r w:rsidRPr="00C41FAD">
        <w:t>piu'</w:t>
      </w:r>
      <w:proofErr w:type="spellEnd"/>
      <w:r w:rsidRPr="00C41FAD">
        <w:t xml:space="preserve"> trattamenti, compresi i trattamenti post-raccolta applicati conformemente alla normativa dell'Unione;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2. Purea di frutta: il prodotto </w:t>
      </w:r>
      <w:proofErr w:type="spellStart"/>
      <w:r w:rsidRPr="00C41FAD">
        <w:t>fermentescibile</w:t>
      </w:r>
      <w:proofErr w:type="spellEnd"/>
      <w:r w:rsidRPr="00C41FAD">
        <w:t xml:space="preserve"> ma non fermentato, ottenuto mediante processi fisici adeguati quali la setacciatura, triturazione o macinazione della parte commestibile dei frutti interi o senza buccia, senza eliminazione di succo;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3. Purea concentrata di frutta: il prodotto ottenuto dalla purea di frutta mediante l'eliminazione fisica di una determinata parte dell'acqua di costituzione.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Alla purea di frutta concentrata </w:t>
      </w:r>
      <w:proofErr w:type="spellStart"/>
      <w:r w:rsidRPr="00C41FAD">
        <w:t>puo'</w:t>
      </w:r>
      <w:proofErr w:type="spellEnd"/>
      <w:r w:rsidRPr="00C41FAD">
        <w:t xml:space="preserve"> essere restituito l'aroma, ottenuto tramite mezzi fisici adeguati quali definiti nell'allegato I, parte II, punto 3, e proveniente esclusivamente da frutti della stessa specie;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4. Aroma: fatto salvo il regolamento (CE) n. 1334/2008 del Parlamento europeo e del Consiglio, del 16 dicembre 2008, relativo agli aromi e ad alcuni ingredienti alimentari con </w:t>
      </w:r>
      <w:proofErr w:type="spellStart"/>
      <w:r w:rsidRPr="00C41FAD">
        <w:t>proprieta'</w:t>
      </w:r>
      <w:proofErr w:type="spellEnd"/>
      <w:r w:rsidRPr="00C41FAD">
        <w:t xml:space="preserve"> aromatizzanti destinati a essere utilizzati negli e sugli alimenti, gli aromi da restituire ai succhi si ottengono durante la trasformazione del frutto mediante l'applicazione di processi fisici adeguati. Tali processi fisici possono essere applicati per trattenere, conservare o stabilizzare la </w:t>
      </w:r>
      <w:proofErr w:type="spellStart"/>
      <w:r w:rsidRPr="00C41FAD">
        <w:t>qualita'</w:t>
      </w:r>
      <w:proofErr w:type="spellEnd"/>
      <w:r w:rsidRPr="00C41FAD">
        <w:t xml:space="preserve"> dell'aroma e includono in particolare la spremitura, l'estrazione, la distillazione, il filtraggio, l'assorbimento, l'evaporazione, il frazionamento e la concentrazione.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L'aroma e' ottenuto dalle parti commestibili del frutto; tuttavia, esso </w:t>
      </w:r>
      <w:proofErr w:type="spellStart"/>
      <w:r w:rsidRPr="00C41FAD">
        <w:t>puo'</w:t>
      </w:r>
      <w:proofErr w:type="spellEnd"/>
      <w:r w:rsidRPr="00C41FAD">
        <w:t xml:space="preserve"> anche provenire da olio spremuto a freddo dalla scorza di agrumi e da composti di noccioli;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5. Zuccheri: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gli zuccheri definiti dalla direttiva 2001/111/CE del Consiglio, del 20 dicembre 2001, relativa a determinati tipi di zucchero destinati all'alimentazione umana;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lo sciroppo di fruttosio;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gli zuccheri derivati dalla frutta;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6. Miele: il prodotto definito dalla direttiva 2001/110/CE del Consiglio, del 20 dicembre 2001, concernente il miele;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7. Polpa o cellule: i prodotti ottenuti a partire dalle parti commestibili del frutto della stessa specie, senza eliminazione di succo. Inoltre, per gli agrumi, per polpa o per cellule si intendono gli agglomerati di succo ottenuti dall'endocarpo.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Allegato III (previsto dall'articolo 1, comma 2,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del decreto legislativo n. 151/2004)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Allegato III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 xml:space="preserve">DENOMINAZIONI SPECIFICHE </w:t>
      </w:r>
      <w:proofErr w:type="spellStart"/>
      <w:r w:rsidRPr="00C41FAD">
        <w:t>DI</w:t>
      </w:r>
      <w:proofErr w:type="spellEnd"/>
      <w:r w:rsidRPr="00C41FAD">
        <w:t xml:space="preserve"> TALUNI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PRODOTTI ELENCATI NELL'ALLEGATO I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a) «</w:t>
      </w:r>
      <w:proofErr w:type="spellStart"/>
      <w:r w:rsidRPr="00C41FAD">
        <w:t>Vruchtendrank</w:t>
      </w:r>
      <w:proofErr w:type="spellEnd"/>
      <w:r w:rsidRPr="00C41FAD">
        <w:t>», per i nettari di frutta;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lastRenderedPageBreak/>
        <w:t>b) «</w:t>
      </w:r>
      <w:proofErr w:type="spellStart"/>
      <w:r w:rsidRPr="00C41FAD">
        <w:t>Süßmost</w:t>
      </w:r>
      <w:proofErr w:type="spellEnd"/>
      <w:r w:rsidRPr="00C41FAD">
        <w:t>».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La designazione «</w:t>
      </w:r>
      <w:proofErr w:type="spellStart"/>
      <w:r w:rsidRPr="00C41FAD">
        <w:t>süßmost</w:t>
      </w:r>
      <w:proofErr w:type="spellEnd"/>
      <w:r w:rsidRPr="00C41FAD">
        <w:t xml:space="preserve">» </w:t>
      </w:r>
      <w:proofErr w:type="spellStart"/>
      <w:r w:rsidRPr="00C41FAD">
        <w:t>puo'</w:t>
      </w:r>
      <w:proofErr w:type="spellEnd"/>
      <w:r w:rsidRPr="00C41FAD">
        <w:t xml:space="preserve"> essere utilizzata solo in concomitanza con le denominazioni «</w:t>
      </w:r>
      <w:proofErr w:type="spellStart"/>
      <w:r w:rsidRPr="00C41FAD">
        <w:t>fruchtsaft</w:t>
      </w:r>
      <w:proofErr w:type="spellEnd"/>
      <w:r w:rsidRPr="00C41FAD">
        <w:t>» o «</w:t>
      </w:r>
      <w:proofErr w:type="spellStart"/>
      <w:r w:rsidRPr="00C41FAD">
        <w:t>fruchtnektar</w:t>
      </w:r>
      <w:proofErr w:type="spellEnd"/>
      <w:r w:rsidRPr="00C41FAD">
        <w:t>»: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 xml:space="preserve">- per i nettari di frutta ottenuti esclusivamente da succhi di frutta, da succhi concentrati di frutta o da una miscela di questi prodotti, non idonei ad essere consumati allo stato naturale a causa del loro elevato grado di </w:t>
      </w:r>
      <w:proofErr w:type="spellStart"/>
      <w:r w:rsidRPr="00C41FAD">
        <w:t>acidita'</w:t>
      </w:r>
      <w:proofErr w:type="spellEnd"/>
      <w:r w:rsidRPr="00C41FAD">
        <w:t xml:space="preserve"> naturale;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per i succhi di frutta ottenuti da mele o pere, con aggiunta di mele se del caso, ma senza aggiunta di zuccheri;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c) «succo e polpa» o «sumo e polpa», per i nettari di frutta ottenuti esclusivamente da purea di frutta, anche concentrata;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d) «</w:t>
      </w:r>
      <w:proofErr w:type="spellStart"/>
      <w:r w:rsidRPr="00C41FAD">
        <w:t>æblemost</w:t>
      </w:r>
      <w:proofErr w:type="spellEnd"/>
      <w:r w:rsidRPr="00C41FAD">
        <w:t>», per i succhi di mela senza aggiunta di zuccheri;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e)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«</w:t>
      </w:r>
      <w:proofErr w:type="spellStart"/>
      <w:r w:rsidRPr="00C41FAD">
        <w:t>sur</w:t>
      </w:r>
      <w:proofErr w:type="spellEnd"/>
      <w:r w:rsidRPr="00C41FAD">
        <w:t xml:space="preserve"> ... </w:t>
      </w:r>
      <w:proofErr w:type="spellStart"/>
      <w:r w:rsidRPr="00C41FAD">
        <w:t>saft</w:t>
      </w:r>
      <w:proofErr w:type="spellEnd"/>
      <w:r w:rsidRPr="00C41FAD">
        <w:t>», completata dall'indicazione in lingua danese della frutta utilizzata, per i succhi senza aggiunta di zuccheri, ottenuti dai ribes neri, dalle ciliegie, dai ribes rossi, dai ribes bianchi, dai lamponi, dalle fragole o dalle bacche di sambuco;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- «</w:t>
      </w:r>
      <w:proofErr w:type="spellStart"/>
      <w:r w:rsidRPr="00C41FAD">
        <w:t>sød</w:t>
      </w:r>
      <w:proofErr w:type="spellEnd"/>
      <w:r w:rsidRPr="00C41FAD">
        <w:t xml:space="preserve"> ... </w:t>
      </w:r>
      <w:proofErr w:type="spellStart"/>
      <w:r w:rsidRPr="00C41FAD">
        <w:t>saft</w:t>
      </w:r>
      <w:proofErr w:type="spellEnd"/>
      <w:r w:rsidRPr="00C41FAD">
        <w:t>» o «</w:t>
      </w:r>
      <w:proofErr w:type="spellStart"/>
      <w:r w:rsidRPr="00C41FAD">
        <w:t>sødet</w:t>
      </w:r>
      <w:proofErr w:type="spellEnd"/>
      <w:r w:rsidRPr="00C41FAD">
        <w:t xml:space="preserve"> ... </w:t>
      </w:r>
      <w:proofErr w:type="spellStart"/>
      <w:r w:rsidRPr="00C41FAD">
        <w:t>saft</w:t>
      </w:r>
      <w:proofErr w:type="spellEnd"/>
      <w:r w:rsidRPr="00C41FAD">
        <w:t xml:space="preserve">», completata dall'indicazione in lingua danese della frutta utilizzata, per i succhi di questa stessa frutta, addizionati con </w:t>
      </w:r>
      <w:proofErr w:type="spellStart"/>
      <w:r w:rsidRPr="00C41FAD">
        <w:t>piu'</w:t>
      </w:r>
      <w:proofErr w:type="spellEnd"/>
      <w:r w:rsidRPr="00C41FAD">
        <w:t xml:space="preserve"> di 200 g di zuccheri per litro;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f) «</w:t>
      </w:r>
      <w:proofErr w:type="spellStart"/>
      <w:r w:rsidRPr="00C41FAD">
        <w:t>äppelmust</w:t>
      </w:r>
      <w:proofErr w:type="spellEnd"/>
      <w:r w:rsidRPr="00C41FAD">
        <w:t>/</w:t>
      </w:r>
      <w:proofErr w:type="spellStart"/>
      <w:r w:rsidRPr="00C41FAD">
        <w:t>äpplemust</w:t>
      </w:r>
      <w:proofErr w:type="spellEnd"/>
      <w:r w:rsidRPr="00C41FAD">
        <w:t>», per i succhi di mela senza aggiunta di zuccheri;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g) «mosto», sinonimo di succo di uva;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t>h) «</w:t>
      </w:r>
      <w:proofErr w:type="spellStart"/>
      <w:r w:rsidRPr="00C41FAD">
        <w:t>smiltsērkšķu</w:t>
      </w:r>
      <w:proofErr w:type="spellEnd"/>
      <w:r w:rsidRPr="00C41FAD">
        <w:t xml:space="preserve"> sula </w:t>
      </w:r>
      <w:proofErr w:type="spellStart"/>
      <w:r w:rsidRPr="00C41FAD">
        <w:t>ar</w:t>
      </w:r>
      <w:proofErr w:type="spellEnd"/>
      <w:r w:rsidRPr="00C41FAD">
        <w:t xml:space="preserve"> </w:t>
      </w:r>
      <w:proofErr w:type="spellStart"/>
      <w:r w:rsidRPr="00C41FAD">
        <w:t>cukuru</w:t>
      </w:r>
      <w:proofErr w:type="spellEnd"/>
      <w:r w:rsidRPr="00C41FAD">
        <w:t>» o «</w:t>
      </w:r>
      <w:proofErr w:type="spellStart"/>
      <w:r w:rsidRPr="00C41FAD">
        <w:t>astelpaju</w:t>
      </w:r>
      <w:proofErr w:type="spellEnd"/>
      <w:r w:rsidRPr="00C41FAD">
        <w:t xml:space="preserve"> </w:t>
      </w:r>
      <w:proofErr w:type="spellStart"/>
      <w:r w:rsidRPr="00C41FAD">
        <w:t>mahl</w:t>
      </w:r>
      <w:proofErr w:type="spellEnd"/>
      <w:r w:rsidRPr="00C41FAD">
        <w:t xml:space="preserve"> </w:t>
      </w:r>
      <w:proofErr w:type="spellStart"/>
      <w:r w:rsidRPr="00C41FAD">
        <w:t>suhkruga</w:t>
      </w:r>
      <w:proofErr w:type="spellEnd"/>
      <w:r w:rsidRPr="00C41FAD">
        <w:t>» o «</w:t>
      </w:r>
      <w:proofErr w:type="spellStart"/>
      <w:r w:rsidRPr="00C41FAD">
        <w:t>słodzony</w:t>
      </w:r>
      <w:proofErr w:type="spellEnd"/>
      <w:r w:rsidRPr="00C41FAD">
        <w:t xml:space="preserve"> </w:t>
      </w:r>
      <w:proofErr w:type="spellStart"/>
      <w:r w:rsidRPr="00C41FAD">
        <w:t>sok</w:t>
      </w:r>
      <w:proofErr w:type="spellEnd"/>
      <w:r w:rsidRPr="00C41FAD">
        <w:t xml:space="preserve"> z </w:t>
      </w:r>
      <w:proofErr w:type="spellStart"/>
      <w:r w:rsidRPr="00C41FAD">
        <w:t>rokitnika</w:t>
      </w:r>
      <w:proofErr w:type="spellEnd"/>
      <w:r w:rsidRPr="00C41FAD">
        <w:t>» per i succhi ottenuti dal frutto dell'</w:t>
      </w:r>
      <w:proofErr w:type="spellStart"/>
      <w:r w:rsidRPr="00C41FAD">
        <w:t>olivello</w:t>
      </w:r>
      <w:proofErr w:type="spellEnd"/>
      <w:r w:rsidRPr="00C41FAD">
        <w:t xml:space="preserve"> spinoso, addizionati con non </w:t>
      </w:r>
      <w:proofErr w:type="spellStart"/>
      <w:r w:rsidRPr="00C41FAD">
        <w:t>piu'</w:t>
      </w:r>
      <w:proofErr w:type="spellEnd"/>
      <w:r w:rsidRPr="00C41FAD">
        <w:t xml:space="preserve"> di 140 g di zuccheri per litro.</w:t>
      </w:r>
    </w:p>
    <w:p w:rsidR="00C41FAD" w:rsidRPr="00C41FAD" w:rsidRDefault="00C41FAD" w:rsidP="00C41FAD">
      <w:pPr>
        <w:widowControl w:val="0"/>
        <w:spacing w:after="0"/>
        <w:jc w:val="both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Allegato IV (previsto dall'articolo 4, comma 2, lettera c), del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decreto legislativo n. 151/)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ALLEGATO IV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 xml:space="preserve">DISPOSIZIONI SPECIFICHE RELATIVE AI NETTARI </w:t>
      </w:r>
      <w:proofErr w:type="spellStart"/>
      <w:r w:rsidRPr="00C41FAD">
        <w:t>DI</w:t>
      </w:r>
      <w:proofErr w:type="spellEnd"/>
      <w:r w:rsidRPr="00C41FAD">
        <w:t xml:space="preserve"> FRUTTA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  <w:r w:rsidRPr="00C41FAD">
        <w:br/>
      </w:r>
    </w:p>
    <w:p w:rsidR="00C41FAD" w:rsidRPr="00C41FAD" w:rsidRDefault="00C41FAD" w:rsidP="00C41FAD">
      <w:pPr>
        <w:widowControl w:val="0"/>
        <w:spacing w:after="0"/>
      </w:pPr>
      <w:r w:rsidRPr="00C41FAD">
        <w:t>=====================================================</w:t>
      </w:r>
    </w:p>
    <w:p w:rsidR="00C41FAD" w:rsidRPr="00C41FAD" w:rsidRDefault="00C41FAD" w:rsidP="00C41FAD">
      <w:pPr>
        <w:widowControl w:val="0"/>
        <w:spacing w:after="0"/>
      </w:pPr>
      <w:r w:rsidRPr="00C41FAD">
        <w:t xml:space="preserve">|                           </w:t>
      </w:r>
      <w:proofErr w:type="spellStart"/>
      <w:r w:rsidRPr="00C41FAD">
        <w:t>|Tenore</w:t>
      </w:r>
      <w:proofErr w:type="spellEnd"/>
      <w:r w:rsidRPr="00C41FAD">
        <w:t xml:space="preserve"> minimo di succo |</w:t>
      </w:r>
    </w:p>
    <w:p w:rsidR="00C41FAD" w:rsidRPr="00C41FAD" w:rsidRDefault="00C41FAD" w:rsidP="00C41FAD">
      <w:pPr>
        <w:widowControl w:val="0"/>
        <w:spacing w:after="0"/>
      </w:pPr>
      <w:r w:rsidRPr="00C41FAD">
        <w:t xml:space="preserve">|                           </w:t>
      </w:r>
      <w:proofErr w:type="spellStart"/>
      <w:r w:rsidRPr="00C41FAD">
        <w:t>|e</w:t>
      </w:r>
      <w:proofErr w:type="spellEnd"/>
      <w:r w:rsidRPr="00C41FAD">
        <w:t>/o di purea (espresso |</w:t>
      </w:r>
    </w:p>
    <w:p w:rsidR="00C41FAD" w:rsidRPr="00C41FAD" w:rsidRDefault="00C41FAD" w:rsidP="00C41FAD">
      <w:pPr>
        <w:widowControl w:val="0"/>
        <w:spacing w:after="0"/>
      </w:pPr>
      <w:r w:rsidRPr="00C41FAD">
        <w:t>|                           |  in percentuale del   |</w:t>
      </w:r>
    </w:p>
    <w:p w:rsidR="00C41FAD" w:rsidRPr="00C41FAD" w:rsidRDefault="00C41FAD" w:rsidP="00C41FAD">
      <w:pPr>
        <w:widowControl w:val="0"/>
        <w:spacing w:after="0"/>
      </w:pPr>
      <w:r w:rsidRPr="00C41FAD">
        <w:t>|                           |  volume del prodotto  |</w:t>
      </w:r>
    </w:p>
    <w:p w:rsidR="00C41FAD" w:rsidRPr="00C41FAD" w:rsidRDefault="00C41FAD" w:rsidP="00C41FAD">
      <w:pPr>
        <w:widowControl w:val="0"/>
        <w:spacing w:after="0"/>
      </w:pPr>
      <w:r w:rsidRPr="00C41FAD">
        <w:t>|     Nettari di frutta     |        finito)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+===========================+=======================+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|I</w:t>
      </w:r>
      <w:proofErr w:type="spellEnd"/>
      <w:r w:rsidRPr="00C41FAD">
        <w:t>. Frutta dal succo acido non idonea al consumo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|allo</w:t>
      </w:r>
      <w:proofErr w:type="spellEnd"/>
      <w:r w:rsidRPr="00C41FAD">
        <w:t xml:space="preserve"> stato naturale           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|Frutto</w:t>
      </w:r>
      <w:proofErr w:type="spellEnd"/>
      <w:r w:rsidRPr="00C41FAD">
        <w:t xml:space="preserve"> della passione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lastRenderedPageBreak/>
        <w:t>|Morelle</w:t>
      </w:r>
      <w:proofErr w:type="spellEnd"/>
      <w:r w:rsidRPr="00C41FAD">
        <w:t xml:space="preserve"> di Quito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|Ribes</w:t>
      </w:r>
      <w:proofErr w:type="spellEnd"/>
      <w:r w:rsidRPr="00C41FAD">
        <w:t xml:space="preserve"> nero      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|Ribes</w:t>
      </w:r>
      <w:proofErr w:type="spellEnd"/>
      <w:r w:rsidRPr="00C41FAD">
        <w:t xml:space="preserve"> bianco    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|Ribes</w:t>
      </w:r>
      <w:proofErr w:type="spellEnd"/>
      <w:r w:rsidRPr="00C41FAD">
        <w:t xml:space="preserve"> rosso     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|Uva</w:t>
      </w:r>
      <w:proofErr w:type="spellEnd"/>
      <w:r w:rsidRPr="00C41FAD">
        <w:t xml:space="preserve"> spina                  |30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|Frutti</w:t>
      </w:r>
      <w:proofErr w:type="spellEnd"/>
      <w:r w:rsidRPr="00C41FAD">
        <w:t xml:space="preserve"> dell'</w:t>
      </w:r>
      <w:proofErr w:type="spellStart"/>
      <w:r w:rsidRPr="00C41FAD">
        <w:t>olivello</w:t>
      </w:r>
      <w:proofErr w:type="spellEnd"/>
      <w:r w:rsidRPr="00C41FAD">
        <w:t xml:space="preserve">       |                   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|spinoso</w:t>
      </w:r>
      <w:proofErr w:type="spellEnd"/>
      <w:r w:rsidRPr="00C41FAD">
        <w:t xml:space="preserve">         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|Prugnole</w:t>
      </w:r>
      <w:proofErr w:type="spellEnd"/>
      <w:r w:rsidRPr="00C41FAD">
        <w:t xml:space="preserve">                   |30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|Prugne</w:t>
      </w:r>
      <w:proofErr w:type="spellEnd"/>
      <w:r w:rsidRPr="00C41FAD">
        <w:t xml:space="preserve">                     |30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|Susine</w:t>
      </w:r>
      <w:proofErr w:type="spellEnd"/>
      <w:r w:rsidRPr="00C41FAD">
        <w:t xml:space="preserve">                     |30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|Sorbe</w:t>
      </w:r>
      <w:proofErr w:type="spellEnd"/>
      <w:r w:rsidRPr="00C41FAD">
        <w:t xml:space="preserve">                      |30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|Cinorrodi</w:t>
      </w:r>
      <w:proofErr w:type="spellEnd"/>
      <w:r w:rsidRPr="00C41FAD">
        <w:t xml:space="preserve">                  |40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|Marasche</w:t>
      </w:r>
      <w:proofErr w:type="spellEnd"/>
      <w:r w:rsidRPr="00C41FAD">
        <w:t xml:space="preserve">                   |35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|Altre</w:t>
      </w:r>
      <w:proofErr w:type="spellEnd"/>
      <w:r w:rsidRPr="00C41FAD">
        <w:t xml:space="preserve"> ciliegie             |40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|Mirtilli</w:t>
      </w:r>
      <w:proofErr w:type="spellEnd"/>
      <w:r w:rsidRPr="00C41FAD">
        <w:t xml:space="preserve">                   |40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|Bacche</w:t>
      </w:r>
      <w:proofErr w:type="spellEnd"/>
      <w:r w:rsidRPr="00C41FAD">
        <w:t xml:space="preserve"> di sambuco          |50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|Lamponi</w:t>
      </w:r>
      <w:proofErr w:type="spellEnd"/>
      <w:r w:rsidRPr="00C41FAD">
        <w:t xml:space="preserve">                    |40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|Albicocche</w:t>
      </w:r>
      <w:proofErr w:type="spellEnd"/>
      <w:r w:rsidRPr="00C41FAD">
        <w:t xml:space="preserve">                 |40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|Fragole</w:t>
      </w:r>
      <w:proofErr w:type="spellEnd"/>
      <w:r w:rsidRPr="00C41FAD">
        <w:t xml:space="preserve">                    |40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|More</w:t>
      </w:r>
      <w:proofErr w:type="spellEnd"/>
      <w:r w:rsidRPr="00C41FAD">
        <w:t xml:space="preserve">                       |40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|Mirtilli</w:t>
      </w:r>
      <w:proofErr w:type="spellEnd"/>
      <w:r w:rsidRPr="00C41FAD">
        <w:t xml:space="preserve"> rossi             |30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|Cotogne</w:t>
      </w:r>
      <w:proofErr w:type="spellEnd"/>
      <w:r w:rsidRPr="00C41FAD">
        <w:t xml:space="preserve">                    |50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|Limoni</w:t>
      </w:r>
      <w:proofErr w:type="spellEnd"/>
      <w:r w:rsidRPr="00C41FAD">
        <w:t xml:space="preserve"> e limette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|Altra</w:t>
      </w:r>
      <w:proofErr w:type="spellEnd"/>
      <w:r w:rsidRPr="00C41FAD">
        <w:t xml:space="preserve"> frutta appartenente </w:t>
      </w:r>
      <w:proofErr w:type="spellStart"/>
      <w:r w:rsidRPr="00C41FAD">
        <w:t>a|</w:t>
      </w:r>
      <w:proofErr w:type="spellEnd"/>
      <w:r w:rsidRPr="00C41FAD">
        <w:t xml:space="preserve">                   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lastRenderedPageBreak/>
        <w:t>|questa</w:t>
      </w:r>
      <w:proofErr w:type="spellEnd"/>
      <w:r w:rsidRPr="00C41FAD">
        <w:t xml:space="preserve"> categoria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|II</w:t>
      </w:r>
      <w:proofErr w:type="spellEnd"/>
      <w:r w:rsidRPr="00C41FAD">
        <w:t>. Frutta con basso tenore di acido, frutta con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|molta</w:t>
      </w:r>
      <w:proofErr w:type="spellEnd"/>
      <w:r w:rsidRPr="00C41FAD">
        <w:t xml:space="preserve"> polpa o frutta molto aromatizzata con un 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|succo</w:t>
      </w:r>
      <w:proofErr w:type="spellEnd"/>
      <w:r w:rsidRPr="00C41FAD">
        <w:t xml:space="preserve"> non idoneo al consumo allo stato naturale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|Manghi</w:t>
      </w:r>
      <w:proofErr w:type="spellEnd"/>
      <w:r w:rsidRPr="00C41FAD">
        <w:t xml:space="preserve">          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|Banane</w:t>
      </w:r>
      <w:proofErr w:type="spellEnd"/>
      <w:r w:rsidRPr="00C41FAD">
        <w:t xml:space="preserve">          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|Guaiave</w:t>
      </w:r>
      <w:proofErr w:type="spellEnd"/>
      <w:r w:rsidRPr="00C41FAD">
        <w:t xml:space="preserve"> o </w:t>
      </w:r>
      <w:proofErr w:type="spellStart"/>
      <w:r w:rsidRPr="00C41FAD">
        <w:t>Guave</w:t>
      </w:r>
      <w:proofErr w:type="spellEnd"/>
      <w:r w:rsidRPr="00C41FAD">
        <w:t xml:space="preserve"> 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|Papaie</w:t>
      </w:r>
      <w:proofErr w:type="spellEnd"/>
      <w:r w:rsidRPr="00C41FAD">
        <w:t xml:space="preserve">          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|Litchi</w:t>
      </w:r>
      <w:proofErr w:type="spellEnd"/>
      <w:r w:rsidRPr="00C41FAD">
        <w:t xml:space="preserve">          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|Azzeruoli</w:t>
      </w:r>
      <w:proofErr w:type="spellEnd"/>
      <w:r w:rsidRPr="00C41FAD">
        <w:t xml:space="preserve">       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|Crossoli</w:t>
      </w:r>
      <w:proofErr w:type="spellEnd"/>
      <w:r w:rsidRPr="00C41FAD">
        <w:t xml:space="preserve">        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|Cachirmani</w:t>
      </w:r>
      <w:proofErr w:type="spellEnd"/>
      <w:r w:rsidRPr="00C41FAD">
        <w:t xml:space="preserve"> o cuori di bue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|Cerimolie</w:t>
      </w:r>
      <w:proofErr w:type="spellEnd"/>
      <w:r w:rsidRPr="00C41FAD">
        <w:t xml:space="preserve">       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|Melegrane</w:t>
      </w:r>
      <w:proofErr w:type="spellEnd"/>
      <w:r w:rsidRPr="00C41FAD">
        <w:t xml:space="preserve">       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|Anacardi</w:t>
      </w:r>
      <w:proofErr w:type="spellEnd"/>
      <w:r w:rsidRPr="00C41FAD">
        <w:t xml:space="preserve"> o noci di </w:t>
      </w:r>
      <w:proofErr w:type="spellStart"/>
      <w:r w:rsidRPr="00C41FAD">
        <w:t>acagiu'</w:t>
      </w:r>
      <w:proofErr w:type="spellEnd"/>
      <w:r w:rsidRPr="00C41FAD">
        <w:t xml:space="preserve">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|Frutti</w:t>
      </w:r>
      <w:proofErr w:type="spellEnd"/>
      <w:r w:rsidRPr="00C41FAD">
        <w:t xml:space="preserve"> di </w:t>
      </w:r>
      <w:proofErr w:type="spellStart"/>
      <w:r w:rsidRPr="00C41FAD">
        <w:t>caja</w:t>
      </w:r>
      <w:proofErr w:type="spellEnd"/>
      <w:r w:rsidRPr="00C41FAD">
        <w:t xml:space="preserve">  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|Frutti</w:t>
      </w:r>
      <w:proofErr w:type="spellEnd"/>
      <w:r w:rsidRPr="00C41FAD">
        <w:t xml:space="preserve"> di </w:t>
      </w:r>
      <w:proofErr w:type="spellStart"/>
      <w:r w:rsidRPr="00C41FAD">
        <w:t>imbu</w:t>
      </w:r>
      <w:proofErr w:type="spellEnd"/>
      <w:r w:rsidRPr="00C41FAD">
        <w:t xml:space="preserve">  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|Altra</w:t>
      </w:r>
      <w:proofErr w:type="spellEnd"/>
      <w:r w:rsidRPr="00C41FAD">
        <w:t xml:space="preserve"> frutta appartenente </w:t>
      </w:r>
      <w:proofErr w:type="spellStart"/>
      <w:r w:rsidRPr="00C41FAD">
        <w:t>a|</w:t>
      </w:r>
      <w:proofErr w:type="spellEnd"/>
      <w:r w:rsidRPr="00C41FAD">
        <w:t xml:space="preserve">                   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|questa</w:t>
      </w:r>
      <w:proofErr w:type="spellEnd"/>
      <w:r w:rsidRPr="00C41FAD">
        <w:t xml:space="preserve"> categoria           |25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|III</w:t>
      </w:r>
      <w:proofErr w:type="spellEnd"/>
      <w:r w:rsidRPr="00C41FAD">
        <w:t>. Frutta con un succo idoneo al consumo allo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|stato</w:t>
      </w:r>
      <w:proofErr w:type="spellEnd"/>
      <w:r w:rsidRPr="00C41FAD">
        <w:t xml:space="preserve"> naturale                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|Mele</w:t>
      </w:r>
      <w:proofErr w:type="spellEnd"/>
      <w:r w:rsidRPr="00C41FAD">
        <w:t xml:space="preserve">                       |50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|Pere</w:t>
      </w:r>
      <w:proofErr w:type="spellEnd"/>
      <w:r w:rsidRPr="00C41FAD">
        <w:t xml:space="preserve">                       |50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|Pesche</w:t>
      </w:r>
      <w:proofErr w:type="spellEnd"/>
      <w:r w:rsidRPr="00C41FAD">
        <w:t xml:space="preserve">                     |50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|Agrumi</w:t>
      </w:r>
      <w:proofErr w:type="spellEnd"/>
      <w:r w:rsidRPr="00C41FAD">
        <w:t>, esclusi limoni e   |                   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|limette</w:t>
      </w:r>
      <w:proofErr w:type="spellEnd"/>
      <w:r w:rsidRPr="00C41FAD">
        <w:t xml:space="preserve">                    |50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lastRenderedPageBreak/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|Ananas</w:t>
      </w:r>
      <w:proofErr w:type="spellEnd"/>
      <w:r w:rsidRPr="00C41FAD">
        <w:t xml:space="preserve">                     |50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|Pomodori</w:t>
      </w:r>
      <w:proofErr w:type="spellEnd"/>
      <w:r w:rsidRPr="00C41FAD">
        <w:t xml:space="preserve">                   |50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|Altra</w:t>
      </w:r>
      <w:proofErr w:type="spellEnd"/>
      <w:r w:rsidRPr="00C41FAD">
        <w:t xml:space="preserve"> frutta appartenente </w:t>
      </w:r>
      <w:proofErr w:type="spellStart"/>
      <w:r w:rsidRPr="00C41FAD">
        <w:t>a|</w:t>
      </w:r>
      <w:proofErr w:type="spellEnd"/>
      <w:r w:rsidRPr="00C41FAD">
        <w:t xml:space="preserve">                   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|questa</w:t>
      </w:r>
      <w:proofErr w:type="spellEnd"/>
      <w:r w:rsidRPr="00C41FAD">
        <w:t xml:space="preserve"> categoria           |50      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+---------------------------+-----------------------+</w:t>
      </w:r>
    </w:p>
    <w:p w:rsidR="00C41FAD" w:rsidRPr="00C41FAD" w:rsidRDefault="00C41FAD" w:rsidP="00C41FAD">
      <w:pPr>
        <w:widowControl w:val="0"/>
        <w:spacing w:after="0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Allegato V (previsto dall'allegato I, punto 2, del decreto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legislativo n. 151/2004)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>ALLEGATO V</w:t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br/>
      </w:r>
    </w:p>
    <w:p w:rsidR="00C41FAD" w:rsidRPr="00C41FAD" w:rsidRDefault="00C41FAD" w:rsidP="00C41FAD">
      <w:pPr>
        <w:widowControl w:val="0"/>
        <w:spacing w:after="0"/>
        <w:jc w:val="center"/>
      </w:pPr>
      <w:r w:rsidRPr="00C41FAD">
        <w:t xml:space="preserve">VALORI BRIX MINIMI PER SUCCO </w:t>
      </w:r>
      <w:proofErr w:type="spellStart"/>
      <w:r w:rsidRPr="00C41FAD">
        <w:t>DI</w:t>
      </w:r>
      <w:proofErr w:type="spellEnd"/>
      <w:r w:rsidRPr="00C41FAD">
        <w:t xml:space="preserve"> FRUTTA RICOSTITUITO E PER PUREA </w:t>
      </w:r>
      <w:proofErr w:type="spellStart"/>
      <w:r w:rsidRPr="00C41FAD">
        <w:t>DI</w:t>
      </w:r>
      <w:proofErr w:type="spellEnd"/>
      <w:r w:rsidRPr="00C41FAD">
        <w:t xml:space="preserve"> FRUTTA RICOSTITUITA</w:t>
      </w:r>
    </w:p>
    <w:p w:rsidR="00C41FAD" w:rsidRPr="00C41FAD" w:rsidRDefault="00C41FAD" w:rsidP="00C41FAD">
      <w:pPr>
        <w:widowControl w:val="0"/>
        <w:spacing w:after="0"/>
      </w:pPr>
      <w:r w:rsidRPr="00C41FAD">
        <w:br/>
      </w:r>
      <w:r w:rsidRPr="00C41FAD">
        <w:br/>
      </w:r>
    </w:p>
    <w:p w:rsidR="00C41FAD" w:rsidRPr="00C41FAD" w:rsidRDefault="00C41FAD" w:rsidP="00C41FAD">
      <w:pPr>
        <w:widowControl w:val="0"/>
        <w:spacing w:after="0"/>
      </w:pPr>
      <w:r w:rsidRPr="00C41FAD">
        <w:t>===============================================================</w:t>
      </w:r>
    </w:p>
    <w:p w:rsidR="00C41FAD" w:rsidRPr="00C41FAD" w:rsidRDefault="00C41FAD" w:rsidP="00C41FAD">
      <w:pPr>
        <w:widowControl w:val="0"/>
        <w:spacing w:after="0"/>
      </w:pPr>
      <w:r w:rsidRPr="00C41FAD">
        <w:t xml:space="preserve">|  Nome comune del  |                         | Livelli </w:t>
      </w:r>
      <w:proofErr w:type="spellStart"/>
      <w:r w:rsidRPr="00C41FAD">
        <w:t>Brix</w:t>
      </w:r>
      <w:proofErr w:type="spellEnd"/>
      <w:r w:rsidRPr="00C41FAD">
        <w:t xml:space="preserve">  |</w:t>
      </w:r>
    </w:p>
    <w:p w:rsidR="00C41FAD" w:rsidRPr="00C41FAD" w:rsidRDefault="00C41FAD" w:rsidP="00C41FAD">
      <w:pPr>
        <w:widowControl w:val="0"/>
        <w:spacing w:after="0"/>
      </w:pPr>
      <w:r w:rsidRPr="00C41FAD">
        <w:t>|      frutto       |      Nome botanico      |    minimi     |</w:t>
      </w:r>
    </w:p>
    <w:p w:rsidR="00C41FAD" w:rsidRPr="00C41FAD" w:rsidRDefault="00C41FAD" w:rsidP="00C41FAD">
      <w:pPr>
        <w:widowControl w:val="0"/>
        <w:spacing w:after="0"/>
      </w:pPr>
      <w:r w:rsidRPr="00C41FAD">
        <w:t>+===================+=========================+===============+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|Mela</w:t>
      </w:r>
      <w:proofErr w:type="spellEnd"/>
      <w:r w:rsidRPr="00C41FAD">
        <w:t xml:space="preserve"> (*)           </w:t>
      </w:r>
      <w:proofErr w:type="spellStart"/>
      <w:r w:rsidRPr="00C41FAD">
        <w:t>|Malus</w:t>
      </w:r>
      <w:proofErr w:type="spellEnd"/>
      <w:r w:rsidRPr="00C41FAD">
        <w:t xml:space="preserve"> domestica </w:t>
      </w:r>
      <w:proofErr w:type="spellStart"/>
      <w:r w:rsidRPr="00C41FAD">
        <w:t>Borkh</w:t>
      </w:r>
      <w:proofErr w:type="spellEnd"/>
      <w:r w:rsidRPr="00C41FAD">
        <w:t>.   |11,2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|Albicocca</w:t>
      </w:r>
      <w:proofErr w:type="spellEnd"/>
      <w:r w:rsidRPr="00C41FAD">
        <w:t xml:space="preserve"> (**)     </w:t>
      </w:r>
      <w:proofErr w:type="spellStart"/>
      <w:r w:rsidRPr="00C41FAD">
        <w:t>|Prunus</w:t>
      </w:r>
      <w:proofErr w:type="spellEnd"/>
      <w:r w:rsidRPr="00C41FAD">
        <w:t xml:space="preserve"> </w:t>
      </w:r>
      <w:proofErr w:type="spellStart"/>
      <w:r w:rsidRPr="00C41FAD">
        <w:t>armeniaca</w:t>
      </w:r>
      <w:proofErr w:type="spellEnd"/>
      <w:r w:rsidRPr="00C41FAD">
        <w:t xml:space="preserve"> L.      |11,2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r w:rsidRPr="00C41FAD">
        <w:t xml:space="preserve">|                   </w:t>
      </w:r>
      <w:proofErr w:type="spellStart"/>
      <w:r w:rsidRPr="00C41FAD">
        <w:t>|Musa</w:t>
      </w:r>
      <w:proofErr w:type="spellEnd"/>
      <w:r w:rsidRPr="00C41FAD">
        <w:t xml:space="preserve"> x paradisiaca L.    |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|                   |(escluse le banane       |           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|Banana</w:t>
      </w:r>
      <w:proofErr w:type="spellEnd"/>
      <w:r w:rsidRPr="00C41FAD">
        <w:t xml:space="preserve"> (**)        |«</w:t>
      </w:r>
      <w:proofErr w:type="spellStart"/>
      <w:r w:rsidRPr="00C41FAD">
        <w:t>plantains</w:t>
      </w:r>
      <w:proofErr w:type="spellEnd"/>
      <w:r w:rsidRPr="00C41FAD">
        <w:t>»)             |21,0           |</w:t>
      </w:r>
    </w:p>
    <w:p w:rsidR="00C41FAD" w:rsidRPr="00C41FAD" w:rsidRDefault="00C41FAD" w:rsidP="00C41FAD">
      <w:pPr>
        <w:widowControl w:val="0"/>
        <w:spacing w:after="0"/>
        <w:rPr>
          <w:lang w:val="en-US"/>
        </w:rPr>
      </w:pPr>
      <w:r w:rsidRPr="00C41FAD">
        <w:rPr>
          <w:lang w:val="en-US"/>
        </w:rPr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r w:rsidRPr="00C41FAD">
        <w:rPr>
          <w:lang w:val="en-US"/>
        </w:rPr>
        <w:t>|</w:t>
      </w:r>
      <w:proofErr w:type="spellStart"/>
      <w:r w:rsidRPr="00C41FAD">
        <w:rPr>
          <w:lang w:val="en-US"/>
        </w:rPr>
        <w:t>Ribes</w:t>
      </w:r>
      <w:proofErr w:type="spellEnd"/>
      <w:r w:rsidRPr="00C41FAD">
        <w:rPr>
          <w:lang w:val="en-US"/>
        </w:rPr>
        <w:t xml:space="preserve"> </w:t>
      </w:r>
      <w:proofErr w:type="spellStart"/>
      <w:r w:rsidRPr="00C41FAD">
        <w:rPr>
          <w:lang w:val="en-US"/>
        </w:rPr>
        <w:t>nero</w:t>
      </w:r>
      <w:proofErr w:type="spellEnd"/>
      <w:r w:rsidRPr="00C41FAD">
        <w:rPr>
          <w:lang w:val="en-US"/>
        </w:rPr>
        <w:t xml:space="preserve"> (*)     |</w:t>
      </w:r>
      <w:proofErr w:type="spellStart"/>
      <w:r w:rsidRPr="00C41FAD">
        <w:rPr>
          <w:lang w:val="en-US"/>
        </w:rPr>
        <w:t>Ribes</w:t>
      </w:r>
      <w:proofErr w:type="spellEnd"/>
      <w:r w:rsidRPr="00C41FAD">
        <w:rPr>
          <w:lang w:val="en-US"/>
        </w:rPr>
        <w:t xml:space="preserve"> </w:t>
      </w:r>
      <w:proofErr w:type="spellStart"/>
      <w:r w:rsidRPr="00C41FAD">
        <w:rPr>
          <w:lang w:val="en-US"/>
        </w:rPr>
        <w:t>nigrum</w:t>
      </w:r>
      <w:proofErr w:type="spellEnd"/>
      <w:r w:rsidRPr="00C41FAD">
        <w:rPr>
          <w:lang w:val="en-US"/>
        </w:rPr>
        <w:t xml:space="preserve"> L.          </w:t>
      </w:r>
      <w:r w:rsidRPr="00C41FAD">
        <w:t>|11,0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r w:rsidRPr="00C41FAD">
        <w:t xml:space="preserve">|                   </w:t>
      </w:r>
      <w:proofErr w:type="spellStart"/>
      <w:r w:rsidRPr="00C41FAD">
        <w:t>|Vitis</w:t>
      </w:r>
      <w:proofErr w:type="spellEnd"/>
      <w:r w:rsidRPr="00C41FAD">
        <w:t xml:space="preserve"> vinifera L. o suoi |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 xml:space="preserve">|                   </w:t>
      </w:r>
      <w:proofErr w:type="spellStart"/>
      <w:r w:rsidRPr="00C41FAD">
        <w:t>|ibridi</w:t>
      </w:r>
      <w:proofErr w:type="spellEnd"/>
      <w:r w:rsidRPr="00C41FAD">
        <w:t xml:space="preserve"> </w:t>
      </w:r>
      <w:proofErr w:type="spellStart"/>
      <w:r w:rsidRPr="00C41FAD">
        <w:t>Vitis</w:t>
      </w:r>
      <w:proofErr w:type="spellEnd"/>
      <w:r w:rsidRPr="00C41FAD">
        <w:t xml:space="preserve"> </w:t>
      </w:r>
      <w:proofErr w:type="spellStart"/>
      <w:r w:rsidRPr="00C41FAD">
        <w:t>labrusca</w:t>
      </w:r>
      <w:proofErr w:type="spellEnd"/>
      <w:r w:rsidRPr="00C41FAD">
        <w:t xml:space="preserve"> L. |           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|Uva</w:t>
      </w:r>
      <w:proofErr w:type="spellEnd"/>
      <w:r w:rsidRPr="00C41FAD">
        <w:t xml:space="preserve"> (*)            </w:t>
      </w:r>
      <w:proofErr w:type="spellStart"/>
      <w:r w:rsidRPr="00C41FAD">
        <w:t>|o</w:t>
      </w:r>
      <w:proofErr w:type="spellEnd"/>
      <w:r w:rsidRPr="00C41FAD">
        <w:t xml:space="preserve"> suoi ibridi            |15,9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|Pompelmo</w:t>
      </w:r>
      <w:proofErr w:type="spellEnd"/>
      <w:r w:rsidRPr="00C41FAD">
        <w:t xml:space="preserve"> (*)       </w:t>
      </w:r>
      <w:proofErr w:type="spellStart"/>
      <w:r w:rsidRPr="00C41FAD">
        <w:t>|Citrus</w:t>
      </w:r>
      <w:proofErr w:type="spellEnd"/>
      <w:r w:rsidRPr="00C41FAD">
        <w:t xml:space="preserve"> x paradisi </w:t>
      </w:r>
      <w:proofErr w:type="spellStart"/>
      <w:r w:rsidRPr="00C41FAD">
        <w:t>Macfad</w:t>
      </w:r>
      <w:proofErr w:type="spellEnd"/>
      <w:r w:rsidRPr="00C41FAD">
        <w:t>.|10,0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|Guaiava</w:t>
      </w:r>
      <w:proofErr w:type="spellEnd"/>
      <w:r w:rsidRPr="00C41FAD">
        <w:t xml:space="preserve"> o </w:t>
      </w:r>
      <w:proofErr w:type="spellStart"/>
      <w:r w:rsidRPr="00C41FAD">
        <w:t>Guava</w:t>
      </w:r>
      <w:proofErr w:type="spellEnd"/>
      <w:r w:rsidRPr="00C41FAD">
        <w:t xml:space="preserve">    |                         |   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 xml:space="preserve">|(**)               </w:t>
      </w:r>
      <w:proofErr w:type="spellStart"/>
      <w:r w:rsidRPr="00C41FAD">
        <w:t>|Psidium</w:t>
      </w:r>
      <w:proofErr w:type="spellEnd"/>
      <w:r w:rsidRPr="00C41FAD">
        <w:t xml:space="preserve"> </w:t>
      </w:r>
      <w:proofErr w:type="spellStart"/>
      <w:r w:rsidRPr="00C41FAD">
        <w:t>guajava</w:t>
      </w:r>
      <w:proofErr w:type="spellEnd"/>
      <w:r w:rsidRPr="00C41FAD">
        <w:t xml:space="preserve"> L.       |8,5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r w:rsidRPr="00C41FAD">
        <w:t xml:space="preserve">|                   </w:t>
      </w:r>
      <w:proofErr w:type="spellStart"/>
      <w:r w:rsidRPr="00C41FAD">
        <w:t>|Citrus</w:t>
      </w:r>
      <w:proofErr w:type="spellEnd"/>
      <w:r w:rsidRPr="00C41FAD">
        <w:t xml:space="preserve"> </w:t>
      </w:r>
      <w:proofErr w:type="spellStart"/>
      <w:r w:rsidRPr="00C41FAD">
        <w:t>limon</w:t>
      </w:r>
      <w:proofErr w:type="spellEnd"/>
      <w:r w:rsidRPr="00C41FAD">
        <w:t xml:space="preserve"> (L.) </w:t>
      </w:r>
      <w:proofErr w:type="spellStart"/>
      <w:r w:rsidRPr="00C41FAD">
        <w:t>Burm</w:t>
      </w:r>
      <w:proofErr w:type="spellEnd"/>
      <w:r w:rsidRPr="00C41FAD">
        <w:t>.  |           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|Limone</w:t>
      </w:r>
      <w:proofErr w:type="spellEnd"/>
      <w:r w:rsidRPr="00C41FAD">
        <w:t xml:space="preserve"> (*)         </w:t>
      </w:r>
      <w:proofErr w:type="spellStart"/>
      <w:r w:rsidRPr="00C41FAD">
        <w:t>|f</w:t>
      </w:r>
      <w:proofErr w:type="spellEnd"/>
      <w:r w:rsidRPr="00C41FAD">
        <w:t>.                       |8,0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lastRenderedPageBreak/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|Mango</w:t>
      </w:r>
      <w:proofErr w:type="spellEnd"/>
      <w:r w:rsidRPr="00C41FAD">
        <w:t xml:space="preserve"> (**)         </w:t>
      </w:r>
      <w:proofErr w:type="spellStart"/>
      <w:r w:rsidRPr="00C41FAD">
        <w:t>|Mangifera</w:t>
      </w:r>
      <w:proofErr w:type="spellEnd"/>
      <w:r w:rsidRPr="00C41FAD">
        <w:t xml:space="preserve"> indica L.      |13,5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r w:rsidRPr="00C41FAD">
        <w:t xml:space="preserve">|                   </w:t>
      </w:r>
      <w:proofErr w:type="spellStart"/>
      <w:r w:rsidRPr="00C41FAD">
        <w:t>|Citrus</w:t>
      </w:r>
      <w:proofErr w:type="spellEnd"/>
      <w:r w:rsidRPr="00C41FAD">
        <w:t xml:space="preserve"> </w:t>
      </w:r>
      <w:proofErr w:type="spellStart"/>
      <w:r w:rsidRPr="00C41FAD">
        <w:t>sinensis</w:t>
      </w:r>
      <w:proofErr w:type="spellEnd"/>
      <w:r w:rsidRPr="00C41FAD">
        <w:t xml:space="preserve"> (L.)     |           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|Arancia</w:t>
      </w:r>
      <w:proofErr w:type="spellEnd"/>
      <w:r w:rsidRPr="00C41FAD">
        <w:t xml:space="preserve"> (*)        </w:t>
      </w:r>
      <w:proofErr w:type="spellStart"/>
      <w:r w:rsidRPr="00C41FAD">
        <w:t>|Osbeck</w:t>
      </w:r>
      <w:proofErr w:type="spellEnd"/>
      <w:r w:rsidRPr="00C41FAD">
        <w:t xml:space="preserve">                   |11,2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|Frutto</w:t>
      </w:r>
      <w:proofErr w:type="spellEnd"/>
      <w:r w:rsidRPr="00C41FAD">
        <w:t xml:space="preserve"> della       |                         |           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|passione</w:t>
      </w:r>
      <w:proofErr w:type="spellEnd"/>
      <w:r w:rsidRPr="00C41FAD">
        <w:t xml:space="preserve"> (*)       </w:t>
      </w:r>
      <w:proofErr w:type="spellStart"/>
      <w:r w:rsidRPr="00C41FAD">
        <w:t>|Passiflora</w:t>
      </w:r>
      <w:proofErr w:type="spellEnd"/>
      <w:r w:rsidRPr="00C41FAD">
        <w:t xml:space="preserve"> </w:t>
      </w:r>
      <w:proofErr w:type="spellStart"/>
      <w:r w:rsidRPr="00C41FAD">
        <w:t>edulis</w:t>
      </w:r>
      <w:proofErr w:type="spellEnd"/>
      <w:r w:rsidRPr="00C41FAD">
        <w:t xml:space="preserve"> </w:t>
      </w:r>
      <w:proofErr w:type="spellStart"/>
      <w:r w:rsidRPr="00C41FAD">
        <w:t>Sims</w:t>
      </w:r>
      <w:proofErr w:type="spellEnd"/>
      <w:r w:rsidRPr="00C41FAD">
        <w:t xml:space="preserve">   |12,0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r w:rsidRPr="00C41FAD">
        <w:t xml:space="preserve">|                   </w:t>
      </w:r>
      <w:proofErr w:type="spellStart"/>
      <w:r w:rsidRPr="00C41FAD">
        <w:t>|Prunus</w:t>
      </w:r>
      <w:proofErr w:type="spellEnd"/>
      <w:r w:rsidRPr="00C41FAD">
        <w:t xml:space="preserve"> persica (L.)      |           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|Pesca</w:t>
      </w:r>
      <w:proofErr w:type="spellEnd"/>
      <w:r w:rsidRPr="00C41FAD">
        <w:t xml:space="preserve"> (**)         </w:t>
      </w:r>
      <w:proofErr w:type="spellStart"/>
      <w:r w:rsidRPr="00C41FAD">
        <w:t>|Batsch</w:t>
      </w:r>
      <w:proofErr w:type="spellEnd"/>
      <w:r w:rsidRPr="00C41FAD">
        <w:t xml:space="preserve"> var. persica      |10,0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|Pera</w:t>
      </w:r>
      <w:proofErr w:type="spellEnd"/>
      <w:r w:rsidRPr="00C41FAD">
        <w:t xml:space="preserve"> (**)          </w:t>
      </w:r>
      <w:proofErr w:type="spellStart"/>
      <w:r w:rsidRPr="00C41FAD">
        <w:t>|Pyrus</w:t>
      </w:r>
      <w:proofErr w:type="spellEnd"/>
      <w:r w:rsidRPr="00C41FAD">
        <w:t xml:space="preserve"> </w:t>
      </w:r>
      <w:proofErr w:type="spellStart"/>
      <w:r w:rsidRPr="00C41FAD">
        <w:t>communis</w:t>
      </w:r>
      <w:proofErr w:type="spellEnd"/>
      <w:r w:rsidRPr="00C41FAD">
        <w:t xml:space="preserve"> L.        |11,9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|Ananas</w:t>
      </w:r>
      <w:proofErr w:type="spellEnd"/>
      <w:r w:rsidRPr="00C41FAD">
        <w:t xml:space="preserve"> (*)         </w:t>
      </w:r>
      <w:proofErr w:type="spellStart"/>
      <w:r w:rsidRPr="00C41FAD">
        <w:t>|Ananas</w:t>
      </w:r>
      <w:proofErr w:type="spellEnd"/>
      <w:r w:rsidRPr="00C41FAD">
        <w:t xml:space="preserve"> </w:t>
      </w:r>
      <w:proofErr w:type="spellStart"/>
      <w:r w:rsidRPr="00C41FAD">
        <w:t>comosus</w:t>
      </w:r>
      <w:proofErr w:type="spellEnd"/>
      <w:r w:rsidRPr="00C41FAD">
        <w:t xml:space="preserve"> (L.) Merr.|12,8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|Lampone</w:t>
      </w:r>
      <w:proofErr w:type="spellEnd"/>
      <w:r w:rsidRPr="00C41FAD">
        <w:t xml:space="preserve"> (*)        </w:t>
      </w:r>
      <w:proofErr w:type="spellStart"/>
      <w:r w:rsidRPr="00C41FAD">
        <w:t>|Rubus</w:t>
      </w:r>
      <w:proofErr w:type="spellEnd"/>
      <w:r w:rsidRPr="00C41FAD">
        <w:t xml:space="preserve"> </w:t>
      </w:r>
      <w:proofErr w:type="spellStart"/>
      <w:r w:rsidRPr="00C41FAD">
        <w:t>idaeus</w:t>
      </w:r>
      <w:proofErr w:type="spellEnd"/>
      <w:r w:rsidRPr="00C41FAD">
        <w:t xml:space="preserve">             |7,0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|Amarena</w:t>
      </w:r>
      <w:proofErr w:type="spellEnd"/>
      <w:r w:rsidRPr="00C41FAD">
        <w:t xml:space="preserve"> (*)        </w:t>
      </w:r>
      <w:proofErr w:type="spellStart"/>
      <w:r w:rsidRPr="00C41FAD">
        <w:t>|Prunus</w:t>
      </w:r>
      <w:proofErr w:type="spellEnd"/>
      <w:r w:rsidRPr="00C41FAD">
        <w:t xml:space="preserve"> </w:t>
      </w:r>
      <w:proofErr w:type="spellStart"/>
      <w:r w:rsidRPr="00C41FAD">
        <w:t>cerasus</w:t>
      </w:r>
      <w:proofErr w:type="spellEnd"/>
      <w:r w:rsidRPr="00C41FAD">
        <w:t xml:space="preserve"> L.        |13,5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|Fragola</w:t>
      </w:r>
      <w:proofErr w:type="spellEnd"/>
      <w:r w:rsidRPr="00C41FAD">
        <w:t xml:space="preserve"> (*)        </w:t>
      </w:r>
      <w:proofErr w:type="spellStart"/>
      <w:r w:rsidRPr="00C41FAD">
        <w:t>|Fragaria</w:t>
      </w:r>
      <w:proofErr w:type="spellEnd"/>
      <w:r w:rsidRPr="00C41FAD">
        <w:t xml:space="preserve"> x </w:t>
      </w:r>
      <w:proofErr w:type="spellStart"/>
      <w:r w:rsidRPr="00C41FAD">
        <w:t>ananassa</w:t>
      </w:r>
      <w:proofErr w:type="spellEnd"/>
      <w:r w:rsidRPr="00C41FAD">
        <w:t xml:space="preserve"> Duch.|7,0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|Pomodoro</w:t>
      </w:r>
      <w:proofErr w:type="spellEnd"/>
      <w:r w:rsidRPr="00C41FAD">
        <w:t xml:space="preserve"> (*)       </w:t>
      </w:r>
      <w:proofErr w:type="spellStart"/>
      <w:r w:rsidRPr="00C41FAD">
        <w:t>|Solanum</w:t>
      </w:r>
      <w:proofErr w:type="spellEnd"/>
      <w:r w:rsidRPr="00C41FAD">
        <w:t xml:space="preserve"> </w:t>
      </w:r>
      <w:proofErr w:type="spellStart"/>
      <w:r w:rsidRPr="00C41FAD">
        <w:t>lycopersicum</w:t>
      </w:r>
      <w:proofErr w:type="spellEnd"/>
      <w:r w:rsidRPr="00C41FAD">
        <w:t xml:space="preserve"> L.  |5,0 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|Mandarino</w:t>
      </w:r>
      <w:proofErr w:type="spellEnd"/>
      <w:r w:rsidRPr="00C41FAD">
        <w:t xml:space="preserve"> (*)      </w:t>
      </w:r>
      <w:proofErr w:type="spellStart"/>
      <w:r w:rsidRPr="00C41FAD">
        <w:t>|Citrus</w:t>
      </w:r>
      <w:proofErr w:type="spellEnd"/>
      <w:r w:rsidRPr="00C41FAD">
        <w:t xml:space="preserve"> </w:t>
      </w:r>
      <w:proofErr w:type="spellStart"/>
      <w:r w:rsidRPr="00C41FAD">
        <w:t>reticulata</w:t>
      </w:r>
      <w:proofErr w:type="spellEnd"/>
      <w:r w:rsidRPr="00C41FAD">
        <w:t xml:space="preserve"> </w:t>
      </w:r>
      <w:proofErr w:type="spellStart"/>
      <w:r w:rsidRPr="00C41FAD">
        <w:t>Blanco</w:t>
      </w:r>
      <w:proofErr w:type="spellEnd"/>
      <w:r w:rsidRPr="00C41FAD">
        <w:t xml:space="preserve"> |11,2        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+-------------------+-------------------------+---------------+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|Per</w:t>
      </w:r>
      <w:proofErr w:type="spellEnd"/>
      <w:r w:rsidRPr="00C41FAD">
        <w:t xml:space="preserve"> i prodotti contrassegnati da un asterisco (*), che sono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|prodotti</w:t>
      </w:r>
      <w:proofErr w:type="spellEnd"/>
      <w:r w:rsidRPr="00C41FAD">
        <w:t xml:space="preserve"> come succo, viene determinata una </w:t>
      </w:r>
      <w:proofErr w:type="spellStart"/>
      <w:r w:rsidRPr="00C41FAD">
        <w:t>densita'</w:t>
      </w:r>
      <w:proofErr w:type="spellEnd"/>
      <w:r w:rsidRPr="00C41FAD">
        <w:t xml:space="preserve"> relativa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|minima</w:t>
      </w:r>
      <w:proofErr w:type="spellEnd"/>
      <w:r w:rsidRPr="00C41FAD">
        <w:t xml:space="preserve"> rispetto all'acqua a 20/20 °C.                    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|Per</w:t>
      </w:r>
      <w:proofErr w:type="spellEnd"/>
      <w:r w:rsidRPr="00C41FAD">
        <w:t xml:space="preserve"> i prodotti contrassegnati da due asterischi (**), che 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|sono</w:t>
      </w:r>
      <w:proofErr w:type="spellEnd"/>
      <w:r w:rsidRPr="00C41FAD">
        <w:t xml:space="preserve"> prodotti come purea, viene determinato solo un valore   |</w:t>
      </w:r>
    </w:p>
    <w:p w:rsidR="00C41FAD" w:rsidRPr="00C41FAD" w:rsidRDefault="00C41FAD" w:rsidP="00C41FAD">
      <w:pPr>
        <w:widowControl w:val="0"/>
        <w:spacing w:after="0"/>
      </w:pPr>
      <w:proofErr w:type="spellStart"/>
      <w:r w:rsidRPr="00C41FAD">
        <w:t>|Brix</w:t>
      </w:r>
      <w:proofErr w:type="spellEnd"/>
      <w:r w:rsidRPr="00C41FAD">
        <w:t xml:space="preserve"> minimo non corretto (senza correzione dell'</w:t>
      </w:r>
      <w:proofErr w:type="spellStart"/>
      <w:r w:rsidRPr="00C41FAD">
        <w:t>acidita</w:t>
      </w:r>
      <w:proofErr w:type="spellEnd"/>
      <w:r w:rsidRPr="00C41FAD">
        <w:t>').   |</w:t>
      </w:r>
    </w:p>
    <w:p w:rsidR="00C41FAD" w:rsidRPr="00C41FAD" w:rsidRDefault="00C41FAD" w:rsidP="00C41FAD">
      <w:pPr>
        <w:widowControl w:val="0"/>
        <w:spacing w:after="0"/>
      </w:pPr>
      <w:r w:rsidRPr="00C41FAD">
        <w:t>+-------------------------------------------------------------+</w:t>
      </w:r>
    </w:p>
    <w:p w:rsidR="00A14CF4" w:rsidRDefault="00A14CF4" w:rsidP="00C41FAD">
      <w:pPr>
        <w:widowControl w:val="0"/>
        <w:spacing w:after="0"/>
        <w:jc w:val="center"/>
      </w:pPr>
    </w:p>
    <w:sectPr w:rsidR="00A14CF4" w:rsidSect="00A14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8BE"/>
    <w:multiLevelType w:val="hybridMultilevel"/>
    <w:tmpl w:val="9A4E4F10"/>
    <w:lvl w:ilvl="0" w:tplc="09D80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41FAD"/>
    <w:rsid w:val="004D03B2"/>
    <w:rsid w:val="00A14CF4"/>
    <w:rsid w:val="00C41FAD"/>
    <w:rsid w:val="00E6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C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F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6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4866</Words>
  <Characters>27739</Characters>
  <Application>Microsoft Office Word</Application>
  <DocSecurity>0</DocSecurity>
  <Lines>231</Lines>
  <Paragraphs>65</Paragraphs>
  <ScaleCrop>false</ScaleCrop>
  <Company/>
  <LinksUpToDate>false</LinksUpToDate>
  <CharactersWithSpaces>32540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2014-04-14T08:42:00Z</dcterms:created>
  <dcterms:modified xsi:type="dcterms:W3CDTF">2014-04-14T13:57:00Z</dcterms:modified>
</cp:coreProperties>
</file>