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AB" w:rsidRPr="00985142" w:rsidRDefault="00186BAB" w:rsidP="0098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142">
        <w:rPr>
          <w:rFonts w:ascii="Times New Roman" w:hAnsi="Times New Roman" w:cs="Times New Roman"/>
          <w:b/>
          <w:bCs/>
          <w:sz w:val="24"/>
          <w:szCs w:val="24"/>
        </w:rPr>
        <w:t xml:space="preserve">AS831 - CRITERI </w:t>
      </w:r>
      <w:proofErr w:type="spellStart"/>
      <w:r w:rsidRPr="00985142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985142">
        <w:rPr>
          <w:rFonts w:ascii="Times New Roman" w:hAnsi="Times New Roman" w:cs="Times New Roman"/>
          <w:b/>
          <w:bCs/>
          <w:sz w:val="24"/>
          <w:szCs w:val="24"/>
        </w:rPr>
        <w:t xml:space="preserve"> AFFIDAMENTO DEI SERVIZI </w:t>
      </w:r>
      <w:proofErr w:type="spellStart"/>
      <w:r w:rsidRPr="00985142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985142">
        <w:rPr>
          <w:rFonts w:ascii="Times New Roman" w:hAnsi="Times New Roman" w:cs="Times New Roman"/>
          <w:b/>
          <w:bCs/>
          <w:sz w:val="24"/>
          <w:szCs w:val="24"/>
        </w:rPr>
        <w:t xml:space="preserve"> TRASPORTO PUBBLICO</w:t>
      </w:r>
      <w:r w:rsidR="0098514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85142">
        <w:rPr>
          <w:rFonts w:ascii="Times New Roman" w:hAnsi="Times New Roman" w:cs="Times New Roman"/>
          <w:b/>
          <w:bCs/>
          <w:sz w:val="24"/>
          <w:szCs w:val="24"/>
        </w:rPr>
        <w:t xml:space="preserve">MARITTIMO NEI GOLFI </w:t>
      </w:r>
      <w:proofErr w:type="spellStart"/>
      <w:r w:rsidRPr="00985142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985142">
        <w:rPr>
          <w:rFonts w:ascii="Times New Roman" w:hAnsi="Times New Roman" w:cs="Times New Roman"/>
          <w:b/>
          <w:bCs/>
          <w:sz w:val="24"/>
          <w:szCs w:val="24"/>
        </w:rPr>
        <w:t xml:space="preserve"> NAPOLI E SALERNO</w:t>
      </w:r>
    </w:p>
    <w:p w:rsidR="00985142" w:rsidRPr="00985142" w:rsidRDefault="00985142" w:rsidP="00985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5142">
        <w:rPr>
          <w:rFonts w:ascii="Times New Roman" w:hAnsi="Times New Roman" w:cs="Times New Roman"/>
          <w:sz w:val="20"/>
          <w:szCs w:val="20"/>
        </w:rPr>
        <w:t>(ESTRATTO DA BOLLETTINO 50 N. 14 DEL 26 APRI LE 2011)</w:t>
      </w:r>
    </w:p>
    <w:p w:rsidR="00985142" w:rsidRDefault="00985142" w:rsidP="0098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142" w:rsidRDefault="00985142" w:rsidP="0098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142" w:rsidRDefault="00985142" w:rsidP="0098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142" w:rsidRDefault="00985142" w:rsidP="0098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AB" w:rsidRPr="00985142" w:rsidRDefault="00186BAB" w:rsidP="0098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42">
        <w:rPr>
          <w:rFonts w:ascii="Times New Roman" w:hAnsi="Times New Roman" w:cs="Times New Roman"/>
          <w:sz w:val="24"/>
          <w:szCs w:val="24"/>
        </w:rPr>
        <w:t>Roma, 15 febbraio 2011</w:t>
      </w:r>
    </w:p>
    <w:p w:rsidR="00186BAB" w:rsidRDefault="00186BAB" w:rsidP="0098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142" w:rsidRPr="00985142" w:rsidRDefault="00985142" w:rsidP="0098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AB" w:rsidRPr="00985142" w:rsidRDefault="00186BAB" w:rsidP="0098514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142">
        <w:rPr>
          <w:rFonts w:ascii="Times New Roman" w:hAnsi="Times New Roman" w:cs="Times New Roman"/>
          <w:sz w:val="24"/>
          <w:szCs w:val="24"/>
        </w:rPr>
        <w:t>Presidente della Regione Campania</w:t>
      </w:r>
    </w:p>
    <w:p w:rsidR="00186BAB" w:rsidRPr="00985142" w:rsidRDefault="00186BAB" w:rsidP="0098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142" w:rsidRDefault="00985142" w:rsidP="009851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142" w:rsidRDefault="00985142" w:rsidP="009851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AB" w:rsidRPr="00985142" w:rsidRDefault="00186BAB" w:rsidP="009851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42">
        <w:rPr>
          <w:rFonts w:ascii="Times New Roman" w:hAnsi="Times New Roman" w:cs="Times New Roman"/>
          <w:sz w:val="24"/>
          <w:szCs w:val="24"/>
        </w:rPr>
        <w:t>A seguito della richiesta di parere pervenuta in data 24 gennaio 2011 dalla Regione Campania in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merito alla possibilità di prorogare per tre anni l’attuale regime di obblighi di servizio pubblico,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rinviando così al 2014 l’affidamento del servizio con gara, l’Autorità osserva quanto segue.</w:t>
      </w:r>
    </w:p>
    <w:p w:rsidR="00186BAB" w:rsidRPr="00985142" w:rsidRDefault="00186BAB" w:rsidP="009851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42">
        <w:rPr>
          <w:rFonts w:ascii="Times New Roman" w:hAnsi="Times New Roman" w:cs="Times New Roman"/>
          <w:sz w:val="24"/>
          <w:szCs w:val="24"/>
        </w:rPr>
        <w:t>Nel caso di assunzione di obblighi di servizio pubblico senza oneri per l’amministrazione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pubblica, la possibilità di affidamenti diretti senza ricorso alla gara non appare necessariamente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incoerente con i principi della concorrenza. In linea di principio, pertanto, appare possibile una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gestione degli obblighi di servizio pubblico soddisfatta da una pluralità di operatori che poi nella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parte “libera” del mercato competano tra loro sia sul piano dei prezzi che sotto il profilo della</w:t>
      </w:r>
    </w:p>
    <w:p w:rsidR="00186BAB" w:rsidRPr="00985142" w:rsidRDefault="00186BAB" w:rsidP="009851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42">
        <w:rPr>
          <w:rFonts w:ascii="Times New Roman" w:hAnsi="Times New Roman" w:cs="Times New Roman"/>
          <w:sz w:val="24"/>
          <w:szCs w:val="24"/>
        </w:rPr>
        <w:t>qualità dell’offerta.</w:t>
      </w:r>
    </w:p>
    <w:p w:rsidR="00186BAB" w:rsidRPr="00985142" w:rsidRDefault="00186BAB" w:rsidP="009851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42">
        <w:rPr>
          <w:rFonts w:ascii="Times New Roman" w:hAnsi="Times New Roman" w:cs="Times New Roman"/>
          <w:sz w:val="24"/>
          <w:szCs w:val="24"/>
        </w:rPr>
        <w:t>L’Autorità ha in più di un’occasione sottolineato la coerenza di tale regime con i principi della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concorrenza, in particolare con riferimento alle modalità con le quali venivano gestiti i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collegamenti aerei volti a garantire la continuità territoriale della Sardegna (cfr. segnalazioni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 xml:space="preserve">AS354 e AS509 su </w:t>
      </w:r>
      <w:r w:rsidRPr="00985142">
        <w:rPr>
          <w:rFonts w:ascii="Times New Roman" w:hAnsi="Times New Roman" w:cs="Times New Roman"/>
          <w:i/>
          <w:iCs/>
          <w:sz w:val="24"/>
          <w:szCs w:val="24"/>
        </w:rPr>
        <w:t>Regime di imposizione di obblighi di servizio pubblico sui servizi di linea da e</w:t>
      </w:r>
      <w:r w:rsidR="00985142" w:rsidRPr="0098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i/>
          <w:iCs/>
          <w:sz w:val="24"/>
          <w:szCs w:val="24"/>
        </w:rPr>
        <w:t>per la Sardegna</w:t>
      </w:r>
      <w:r w:rsidRPr="00985142">
        <w:rPr>
          <w:rFonts w:ascii="Times New Roman" w:hAnsi="Times New Roman" w:cs="Times New Roman"/>
          <w:sz w:val="24"/>
          <w:szCs w:val="24"/>
        </w:rPr>
        <w:t>).</w:t>
      </w:r>
    </w:p>
    <w:p w:rsidR="00186BAB" w:rsidRPr="00985142" w:rsidRDefault="00186BAB" w:rsidP="009851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42">
        <w:rPr>
          <w:rFonts w:ascii="Times New Roman" w:hAnsi="Times New Roman" w:cs="Times New Roman"/>
          <w:sz w:val="24"/>
          <w:szCs w:val="24"/>
        </w:rPr>
        <w:t>L’Autorità ha altresì rilevato come l’assunzione diretta e senza oneri per l’amministrazione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pubblica degli obblighi di servizio da parte di operatori privati fosse preferibile ad altre modalità di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organizzazione del servizio pubblico solo a condizione che le specificità dei mercati ovvero il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contesto istituzionale non fossero tali da creare delle esclusive di fatto sui singoli collegamenti,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così che gli operatori privati potessero più che compensare l’assenza di sovvenzioni grazie a un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meccanismo opaco di sussidio incrociato, sicuramente più oneroso per la collettività se non anche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per la finanza pubblica. Ancor più direttamente, sui collegamenti interessati deve comunque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rimanere l’effettiva possibilità per il confronto concorrenziale tra più operatori su quella parte della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domanda il cui prezzo non è condizionato dagli obblighi di servizio pubblico.</w:t>
      </w:r>
    </w:p>
    <w:p w:rsidR="00186BAB" w:rsidRPr="00985142" w:rsidRDefault="00186BAB" w:rsidP="009851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42">
        <w:rPr>
          <w:rFonts w:ascii="Times New Roman" w:hAnsi="Times New Roman" w:cs="Times New Roman"/>
          <w:sz w:val="24"/>
          <w:szCs w:val="24"/>
        </w:rPr>
        <w:t>Simili rilievi, peraltro, sono stati formulati dall’Autorità anche con specifico riguardo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all’organizzazione dei servizi pubblici di trasporto marittimo nei Golfi di Napoli e Salerno.</w:t>
      </w:r>
    </w:p>
    <w:p w:rsidR="00186BAB" w:rsidRPr="00985142" w:rsidRDefault="00186BAB" w:rsidP="009851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42">
        <w:rPr>
          <w:rFonts w:ascii="Times New Roman" w:hAnsi="Times New Roman" w:cs="Times New Roman"/>
          <w:sz w:val="24"/>
          <w:szCs w:val="24"/>
        </w:rPr>
        <w:lastRenderedPageBreak/>
        <w:t xml:space="preserve">In particolare, con due segnalazioni a distanza di sei anni una dall’altra (cfr. AS/549 </w:t>
      </w:r>
      <w:r w:rsidRPr="00985142">
        <w:rPr>
          <w:rFonts w:ascii="Times New Roman" w:hAnsi="Times New Roman" w:cs="Times New Roman"/>
          <w:i/>
          <w:iCs/>
          <w:sz w:val="24"/>
          <w:szCs w:val="24"/>
        </w:rPr>
        <w:t>Obblighi si</w:t>
      </w:r>
      <w:r w:rsidR="00985142" w:rsidRPr="0098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i/>
          <w:iCs/>
          <w:sz w:val="24"/>
          <w:szCs w:val="24"/>
        </w:rPr>
        <w:t xml:space="preserve">servizio pubblico e Concorrenza nei Golfi di Napoli e Salerno </w:t>
      </w:r>
      <w:r w:rsidRPr="00985142">
        <w:rPr>
          <w:rFonts w:ascii="Times New Roman" w:hAnsi="Times New Roman" w:cs="Times New Roman"/>
          <w:sz w:val="24"/>
          <w:szCs w:val="24"/>
        </w:rPr>
        <w:t xml:space="preserve">e AS/269 </w:t>
      </w:r>
      <w:r w:rsidRPr="00985142">
        <w:rPr>
          <w:rFonts w:ascii="Times New Roman" w:hAnsi="Times New Roman" w:cs="Times New Roman"/>
          <w:i/>
          <w:iCs/>
          <w:sz w:val="24"/>
          <w:szCs w:val="24"/>
        </w:rPr>
        <w:t>Servizi pubblici di</w:t>
      </w:r>
      <w:r w:rsidR="00985142" w:rsidRPr="0098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i/>
          <w:iCs/>
          <w:sz w:val="24"/>
          <w:szCs w:val="24"/>
        </w:rPr>
        <w:t>trasporto nel Golfo di Napoli</w:t>
      </w:r>
      <w:r w:rsidRPr="00985142">
        <w:rPr>
          <w:rFonts w:ascii="Times New Roman" w:hAnsi="Times New Roman" w:cs="Times New Roman"/>
          <w:sz w:val="24"/>
          <w:szCs w:val="24"/>
        </w:rPr>
        <w:t>) e nell’ambito di un procedimento istruttorio conclusosi di recente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 xml:space="preserve">(I689 </w:t>
      </w:r>
      <w:r w:rsidRPr="00985142">
        <w:rPr>
          <w:rFonts w:ascii="Times New Roman" w:hAnsi="Times New Roman" w:cs="Times New Roman"/>
          <w:i/>
          <w:iCs/>
          <w:sz w:val="24"/>
          <w:szCs w:val="24"/>
        </w:rPr>
        <w:t>Organizzazione dei servizi marittimi nel Golfo di Napoli</w:t>
      </w:r>
      <w:r w:rsidRPr="00985142">
        <w:rPr>
          <w:rFonts w:ascii="Times New Roman" w:hAnsi="Times New Roman" w:cs="Times New Roman"/>
          <w:sz w:val="24"/>
          <w:szCs w:val="24"/>
        </w:rPr>
        <w:t>), l’Autorità ha evidenziato con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preoccupazione come il sistema privilegiato dalla Regione per la gestione del servizio pubblico –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compresenza di operatori privati non sussidiati con un operatore pubblico sussidiato – non solo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non abbia consentito il dispiegarsi di dinamiche concorrenziali ma abbia, al contrario, agevolato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condotte più o meno implicitamente collusive degli operatori privati presenti nei Golfi di Napoli e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Salerno.</w:t>
      </w:r>
    </w:p>
    <w:p w:rsidR="00186BAB" w:rsidRPr="00985142" w:rsidRDefault="00186BAB" w:rsidP="009851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42">
        <w:rPr>
          <w:rFonts w:ascii="Times New Roman" w:hAnsi="Times New Roman" w:cs="Times New Roman"/>
          <w:sz w:val="24"/>
          <w:szCs w:val="24"/>
        </w:rPr>
        <w:t>Nel procedere ad una più ampia liberalizzazione anche attraverso le procedure di gara, la Regione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terrà conto delle precedenti valutazioni espresse da questa Autorità anche attivandosi con il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Governo nazionale affinché i sussidi finora previsti soltanto nei confronti dell’operatore da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privatizzare possano essere utilizzati per remunerare obblighi di servizio pubblico attribuiti con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criteri trasparenti.</w:t>
      </w:r>
    </w:p>
    <w:p w:rsidR="00186BAB" w:rsidRPr="00985142" w:rsidRDefault="00186BAB" w:rsidP="009851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42">
        <w:rPr>
          <w:rFonts w:ascii="Times New Roman" w:hAnsi="Times New Roman" w:cs="Times New Roman"/>
          <w:sz w:val="24"/>
          <w:szCs w:val="24"/>
        </w:rPr>
        <w:t>In ragione delle precedenti considerazioni e delle esigenze sia della programmazione triennale sia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della liberalizzazione, una proroga dell’attuale regime, per un triennio, purché non contribuisca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alla cristallizzazione o restrizione dei mercati, appare proporzionale.</w:t>
      </w:r>
    </w:p>
    <w:p w:rsidR="00186BAB" w:rsidRPr="00985142" w:rsidRDefault="00186BAB" w:rsidP="009851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42">
        <w:rPr>
          <w:rFonts w:ascii="Times New Roman" w:hAnsi="Times New Roman" w:cs="Times New Roman"/>
          <w:sz w:val="24"/>
          <w:szCs w:val="24"/>
        </w:rPr>
        <w:t>L’Autorità resta in attesa di conoscere, entro il termine di sessanta giorni dal ricevimento della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presente segnalazione, le iniziative adottate in relazione alle problematiche sopra evidenziate.</w:t>
      </w:r>
    </w:p>
    <w:p w:rsidR="00186BAB" w:rsidRPr="00985142" w:rsidRDefault="00186BAB" w:rsidP="009851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42">
        <w:rPr>
          <w:rFonts w:ascii="Times New Roman" w:hAnsi="Times New Roman" w:cs="Times New Roman"/>
          <w:sz w:val="24"/>
          <w:szCs w:val="24"/>
        </w:rPr>
        <w:t>Il presente parere sarà pubblicato sul bollettino di cui all’articolo 26, legge n. 287/90. Eventuali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esigenze di riservatezza dovranno essere manifestate all’Autorità entro trenta giorni dal</w:t>
      </w:r>
      <w:r w:rsidR="00985142" w:rsidRPr="00985142">
        <w:rPr>
          <w:rFonts w:ascii="Times New Roman" w:hAnsi="Times New Roman" w:cs="Times New Roman"/>
          <w:sz w:val="24"/>
          <w:szCs w:val="24"/>
        </w:rPr>
        <w:t xml:space="preserve"> </w:t>
      </w:r>
      <w:r w:rsidRPr="00985142">
        <w:rPr>
          <w:rFonts w:ascii="Times New Roman" w:hAnsi="Times New Roman" w:cs="Times New Roman"/>
          <w:sz w:val="24"/>
          <w:szCs w:val="24"/>
        </w:rPr>
        <w:t>ricevimento del presente, precisandone i motivi.</w:t>
      </w:r>
    </w:p>
    <w:p w:rsidR="00186BAB" w:rsidRPr="00985142" w:rsidRDefault="00186BAB" w:rsidP="009851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142" w:rsidRPr="00985142" w:rsidRDefault="00985142" w:rsidP="009851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142" w:rsidRPr="00985142" w:rsidRDefault="00985142" w:rsidP="009851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AB" w:rsidRPr="00985142" w:rsidRDefault="00186BAB" w:rsidP="00985142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142">
        <w:rPr>
          <w:rFonts w:ascii="Times New Roman" w:hAnsi="Times New Roman" w:cs="Times New Roman"/>
          <w:sz w:val="24"/>
          <w:szCs w:val="24"/>
        </w:rPr>
        <w:t>IL PRESIDENTE</w:t>
      </w:r>
    </w:p>
    <w:p w:rsidR="006203F9" w:rsidRPr="00985142" w:rsidRDefault="00186BAB" w:rsidP="00985142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142">
        <w:rPr>
          <w:rFonts w:ascii="Times New Roman" w:hAnsi="Times New Roman" w:cs="Times New Roman"/>
          <w:i/>
          <w:iCs/>
          <w:sz w:val="24"/>
          <w:szCs w:val="24"/>
        </w:rPr>
        <w:t xml:space="preserve">Antonio </w:t>
      </w:r>
      <w:proofErr w:type="spellStart"/>
      <w:r w:rsidRPr="00985142">
        <w:rPr>
          <w:rFonts w:ascii="Times New Roman" w:hAnsi="Times New Roman" w:cs="Times New Roman"/>
          <w:i/>
          <w:iCs/>
          <w:sz w:val="24"/>
          <w:szCs w:val="24"/>
        </w:rPr>
        <w:t>Catricalà</w:t>
      </w:r>
      <w:proofErr w:type="spellEnd"/>
    </w:p>
    <w:sectPr w:rsidR="006203F9" w:rsidRPr="00985142" w:rsidSect="006203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86BAB"/>
    <w:rsid w:val="000F5C75"/>
    <w:rsid w:val="00186BAB"/>
    <w:rsid w:val="006203F9"/>
    <w:rsid w:val="0095158F"/>
    <w:rsid w:val="0098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3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Alla</dc:creator>
  <cp:lastModifiedBy>Luigi Alla</cp:lastModifiedBy>
  <cp:revision>2</cp:revision>
  <dcterms:created xsi:type="dcterms:W3CDTF">2011-04-28T14:39:00Z</dcterms:created>
  <dcterms:modified xsi:type="dcterms:W3CDTF">2011-04-28T14:43:00Z</dcterms:modified>
</cp:coreProperties>
</file>